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ustom.xml" ContentType="application/vnd.openxmlformats-officedocument.custom-propertie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0094189B" w:rsidRDefault="002B0097" w14:paraId="637B2314" w14:textId="07FF3C1C">
      <w:pPr>
        <w:pStyle w:val="BodyText"/>
        <w:spacing w:before="1"/>
        <w:rPr>
          <w:rFonts w:ascii="Times New Roman"/>
          <w:sz w:val="7"/>
        </w:rPr>
      </w:pPr>
      <w:bookmarkStart w:name="_GoBack" w:id="0"/>
      <w:bookmarkEnd w:id="0"/>
      <w:r>
        <w:rPr>
          <w:noProof/>
        </w:rPr>
        <w:drawing>
          <wp:anchor distT="0" distB="0" distL="114300" distR="114300" simplePos="0" relativeHeight="251659776" behindDoc="1" locked="0" layoutInCell="1" allowOverlap="1" wp14:anchorId="60ECFA25" wp14:editId="71C02FCA">
            <wp:simplePos x="0" y="0"/>
            <wp:positionH relativeFrom="margin">
              <wp:posOffset>4305300</wp:posOffset>
            </wp:positionH>
            <wp:positionV relativeFrom="paragraph">
              <wp:posOffset>0</wp:posOffset>
            </wp:positionV>
            <wp:extent cx="1758950" cy="895985"/>
            <wp:effectExtent l="0" t="0" r="0" b="0"/>
            <wp:wrapTight wrapText="bothSides">
              <wp:wrapPolygon edited="0">
                <wp:start x="0" y="0"/>
                <wp:lineTo x="0" y="21125"/>
                <wp:lineTo x="21288" y="21125"/>
                <wp:lineTo x="21288"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maller SPFT Logo.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758950" cy="895985"/>
                    </a:xfrm>
                    <a:prstGeom prst="rect">
                      <a:avLst/>
                    </a:prstGeom>
                  </pic:spPr>
                </pic:pic>
              </a:graphicData>
            </a:graphic>
            <wp14:sizeRelH relativeFrom="page">
              <wp14:pctWidth>0</wp14:pctWidth>
            </wp14:sizeRelH>
            <wp14:sizeRelV relativeFrom="page">
              <wp14:pctHeight>0</wp14:pctHeight>
            </wp14:sizeRelV>
          </wp:anchor>
        </w:drawing>
      </w:r>
    </w:p>
    <w:p w:rsidR="0094189B" w:rsidRDefault="0094189B" w14:paraId="05FD9AD3" w14:textId="51CEDCF3">
      <w:pPr>
        <w:pStyle w:val="BodyText"/>
        <w:ind w:left="4896"/>
        <w:rPr>
          <w:rFonts w:ascii="Times New Roman"/>
          <w:sz w:val="20"/>
        </w:rPr>
      </w:pPr>
    </w:p>
    <w:p w:rsidR="0094189B" w:rsidRDefault="0094189B" w14:paraId="6D293AFC" w14:textId="77777777">
      <w:pPr>
        <w:pStyle w:val="BodyText"/>
        <w:rPr>
          <w:rFonts w:ascii="Times New Roman"/>
          <w:sz w:val="20"/>
        </w:rPr>
      </w:pPr>
    </w:p>
    <w:p w:rsidR="0094189B" w:rsidP="0F2649A9" w:rsidRDefault="0094189B" w14:paraId="61C8C770" w14:noSpellErr="1" w14:textId="221A08C0">
      <w:pPr>
        <w:pStyle w:val="BodyText"/>
        <w:rPr>
          <w:rFonts w:ascii="Times New Roman"/>
          <w:sz w:val="20"/>
          <w:szCs w:val="20"/>
        </w:rPr>
      </w:pPr>
      <w:r w:rsidRPr="0F2649A9" w:rsidR="1D27EC4D">
        <w:rPr>
          <w:rFonts w:ascii="Times New Roman"/>
          <w:sz w:val="20"/>
          <w:szCs w:val="20"/>
        </w:rPr>
        <w:t xml:space="preserve"> </w:t>
      </w:r>
    </w:p>
    <w:p w:rsidR="0094189B" w:rsidRDefault="0094189B" w14:paraId="6E97F11F" w14:textId="77777777">
      <w:pPr>
        <w:pStyle w:val="BodyText"/>
        <w:rPr>
          <w:rFonts w:ascii="Times New Roman"/>
          <w:sz w:val="20"/>
        </w:rPr>
      </w:pPr>
    </w:p>
    <w:p w:rsidR="0094189B" w:rsidRDefault="0094189B" w14:paraId="560A1F82" w14:textId="74F653A3">
      <w:pPr>
        <w:pStyle w:val="BodyText"/>
        <w:spacing w:before="9"/>
        <w:rPr>
          <w:rFonts w:ascii="Times New Roman"/>
          <w:sz w:val="23"/>
        </w:rPr>
      </w:pPr>
    </w:p>
    <w:p w:rsidR="003E60ED" w:rsidRDefault="003E60ED" w14:paraId="28F38CC7" w14:textId="7BD34C94">
      <w:pPr>
        <w:pStyle w:val="BodyText"/>
        <w:spacing w:before="9"/>
        <w:rPr>
          <w:rFonts w:ascii="Times New Roman"/>
          <w:sz w:val="23"/>
        </w:rPr>
      </w:pPr>
    </w:p>
    <w:p w:rsidR="003E60ED" w:rsidRDefault="003E60ED" w14:paraId="742DB49C" w14:textId="77777777">
      <w:pPr>
        <w:pStyle w:val="BodyText"/>
        <w:spacing w:before="9"/>
        <w:rPr>
          <w:rFonts w:ascii="Times New Roman"/>
          <w:sz w:val="23"/>
        </w:rPr>
      </w:pPr>
    </w:p>
    <w:p w:rsidR="003E60ED" w:rsidP="103648EA" w:rsidRDefault="003E60ED" w14:paraId="3E688040" w14:noSpellErr="1" w14:textId="4C5FCF26">
      <w:pPr>
        <w:pStyle w:val="BodyText"/>
        <w:spacing w:before="9"/>
        <w:rPr>
          <w:rFonts w:ascii="Times New Roman"/>
          <w:sz w:val="23"/>
          <w:szCs w:val="23"/>
        </w:rPr>
      </w:pPr>
      <w:r w:rsidRPr="103648EA" w:rsidR="3DB177A0">
        <w:rPr>
          <w:rFonts w:ascii="Times New Roman"/>
          <w:sz w:val="23"/>
          <w:szCs w:val="23"/>
        </w:rPr>
        <w:t xml:space="preserve"> </w:t>
      </w:r>
    </w:p>
    <w:p w:rsidR="0094189B" w:rsidRDefault="009B4490" w14:paraId="5D6791C5" w14:textId="1875F981">
      <w:pPr>
        <w:spacing w:before="88"/>
        <w:ind w:left="501" w:right="501"/>
        <w:jc w:val="center"/>
        <w:rPr>
          <w:b/>
          <w:sz w:val="40"/>
        </w:rPr>
      </w:pPr>
      <w:r>
        <w:rPr>
          <w:b/>
          <w:sz w:val="40"/>
        </w:rPr>
        <w:t xml:space="preserve">Perinatal </w:t>
      </w:r>
      <w:r w:rsidR="00621FC0">
        <w:rPr>
          <w:b/>
          <w:sz w:val="40"/>
        </w:rPr>
        <w:t>m</w:t>
      </w:r>
      <w:r>
        <w:rPr>
          <w:b/>
          <w:sz w:val="40"/>
        </w:rPr>
        <w:t xml:space="preserve">ental </w:t>
      </w:r>
      <w:r w:rsidR="00621FC0">
        <w:rPr>
          <w:b/>
          <w:sz w:val="40"/>
        </w:rPr>
        <w:t>h</w:t>
      </w:r>
      <w:r>
        <w:rPr>
          <w:b/>
          <w:sz w:val="40"/>
        </w:rPr>
        <w:t>ealth</w:t>
      </w:r>
      <w:r w:rsidR="003E60ED">
        <w:rPr>
          <w:b/>
          <w:sz w:val="40"/>
        </w:rPr>
        <w:t>,</w:t>
      </w:r>
    </w:p>
    <w:p w:rsidR="0094189B" w:rsidRDefault="00621FC0" w14:paraId="695020B5" w14:textId="26D199C5">
      <w:pPr>
        <w:spacing w:before="241"/>
        <w:ind w:left="501" w:right="499"/>
        <w:jc w:val="center"/>
        <w:rPr>
          <w:b/>
          <w:sz w:val="40"/>
        </w:rPr>
      </w:pPr>
      <w:r>
        <w:rPr>
          <w:b/>
          <w:sz w:val="40"/>
        </w:rPr>
        <w:t>p</w:t>
      </w:r>
      <w:r w:rsidR="009B4490">
        <w:rPr>
          <w:b/>
          <w:sz w:val="40"/>
        </w:rPr>
        <w:t xml:space="preserve">rescribing </w:t>
      </w:r>
      <w:r>
        <w:rPr>
          <w:b/>
          <w:sz w:val="40"/>
        </w:rPr>
        <w:t>g</w:t>
      </w:r>
      <w:r w:rsidR="003E60ED">
        <w:rPr>
          <w:b/>
          <w:sz w:val="40"/>
        </w:rPr>
        <w:t>uidelines</w:t>
      </w:r>
    </w:p>
    <w:p w:rsidR="0094189B" w:rsidRDefault="0094189B" w14:paraId="05EFA096" w14:textId="1129D525">
      <w:pPr>
        <w:pStyle w:val="BodyText"/>
        <w:rPr>
          <w:sz w:val="26"/>
        </w:rPr>
      </w:pPr>
    </w:p>
    <w:p w:rsidR="003E60ED" w:rsidRDefault="003E60ED" w14:paraId="0CE2AF0E" w14:textId="3EBBBDBE">
      <w:pPr>
        <w:pStyle w:val="BodyText"/>
        <w:rPr>
          <w:sz w:val="26"/>
        </w:rPr>
      </w:pPr>
    </w:p>
    <w:p w:rsidR="003E60ED" w:rsidRDefault="003E60ED" w14:paraId="436B01DB" w14:textId="77777777">
      <w:pPr>
        <w:pStyle w:val="BodyText"/>
        <w:rPr>
          <w:sz w:val="26"/>
        </w:rPr>
      </w:pPr>
    </w:p>
    <w:tbl>
      <w:tblPr>
        <w:tblW w:w="902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0" w:type="dxa"/>
          <w:right w:w="0" w:type="dxa"/>
        </w:tblCellMar>
        <w:tblLook w:val="01E0" w:firstRow="1" w:lastRow="1" w:firstColumn="1" w:lastColumn="1" w:noHBand="0" w:noVBand="0"/>
      </w:tblPr>
      <w:tblGrid>
        <w:gridCol w:w="4342"/>
        <w:gridCol w:w="4678"/>
      </w:tblGrid>
      <w:tr w:rsidRPr="00C118AE" w:rsidR="003E60ED" w:rsidTr="003E60ED" w14:paraId="244BCA8F" w14:textId="77777777">
        <w:trPr>
          <w:trHeight w:val="275"/>
        </w:trPr>
        <w:tc>
          <w:tcPr>
            <w:tcW w:w="4342" w:type="dxa"/>
          </w:tcPr>
          <w:p w:rsidRPr="00C118AE" w:rsidR="003E60ED" w:rsidP="004303F7" w:rsidRDefault="003E60ED" w14:paraId="10723C3A" w14:textId="77777777">
            <w:pPr>
              <w:pStyle w:val="TableParagraph"/>
              <w:spacing w:line="256" w:lineRule="exact"/>
              <w:rPr>
                <w:sz w:val="24"/>
              </w:rPr>
            </w:pPr>
            <w:r w:rsidRPr="00C118AE">
              <w:rPr>
                <w:sz w:val="24"/>
              </w:rPr>
              <w:t>VERSION</w:t>
            </w:r>
          </w:p>
        </w:tc>
        <w:tc>
          <w:tcPr>
            <w:tcW w:w="4678" w:type="dxa"/>
          </w:tcPr>
          <w:p w:rsidRPr="00C118AE" w:rsidR="003E60ED" w:rsidP="004303F7" w:rsidRDefault="003E60ED" w14:paraId="097D3AF7" w14:textId="77777777">
            <w:pPr>
              <w:pStyle w:val="TableParagraph"/>
              <w:ind w:left="0" w:firstLine="60"/>
              <w:rPr>
                <w:sz w:val="24"/>
                <w:szCs w:val="24"/>
              </w:rPr>
            </w:pPr>
            <w:r w:rsidRPr="00C118AE">
              <w:rPr>
                <w:sz w:val="24"/>
                <w:szCs w:val="24"/>
              </w:rPr>
              <w:t>Version 6</w:t>
            </w:r>
          </w:p>
        </w:tc>
      </w:tr>
      <w:tr w:rsidRPr="00C118AE" w:rsidR="003E60ED" w:rsidTr="003E60ED" w14:paraId="4EE63549" w14:textId="77777777">
        <w:trPr>
          <w:trHeight w:val="551"/>
        </w:trPr>
        <w:tc>
          <w:tcPr>
            <w:tcW w:w="4342" w:type="dxa"/>
          </w:tcPr>
          <w:p w:rsidRPr="00C118AE" w:rsidR="003E60ED" w:rsidP="004303F7" w:rsidRDefault="003E60ED" w14:paraId="0AA6859A" w14:textId="77777777">
            <w:pPr>
              <w:pStyle w:val="TableParagraph"/>
              <w:spacing w:line="276" w:lineRule="exact"/>
              <w:ind w:right="1292"/>
              <w:rPr>
                <w:sz w:val="24"/>
              </w:rPr>
            </w:pPr>
            <w:r w:rsidRPr="00C118AE">
              <w:rPr>
                <w:sz w:val="24"/>
              </w:rPr>
              <w:t>RATIFYING COMMITTEE</w:t>
            </w:r>
          </w:p>
        </w:tc>
        <w:tc>
          <w:tcPr>
            <w:tcW w:w="4678" w:type="dxa"/>
          </w:tcPr>
          <w:p w:rsidRPr="00C118AE" w:rsidR="003E60ED" w:rsidP="004303F7" w:rsidRDefault="003E60ED" w14:paraId="31601A85" w14:textId="77777777">
            <w:pPr>
              <w:pStyle w:val="TableParagraph"/>
              <w:spacing w:before="132"/>
              <w:rPr>
                <w:sz w:val="24"/>
              </w:rPr>
            </w:pPr>
            <w:r w:rsidRPr="00C118AE">
              <w:rPr>
                <w:sz w:val="24"/>
              </w:rPr>
              <w:t>Medicines Optimisation Committee (MOC)</w:t>
            </w:r>
          </w:p>
        </w:tc>
      </w:tr>
      <w:tr w:rsidRPr="00C118AE" w:rsidR="003E60ED" w:rsidTr="003E60ED" w14:paraId="36B34134" w14:textId="77777777">
        <w:trPr>
          <w:trHeight w:val="275"/>
        </w:trPr>
        <w:tc>
          <w:tcPr>
            <w:tcW w:w="4342" w:type="dxa"/>
          </w:tcPr>
          <w:p w:rsidRPr="00C118AE" w:rsidR="003E60ED" w:rsidP="004303F7" w:rsidRDefault="003E60ED" w14:paraId="70970A9B" w14:textId="77777777">
            <w:pPr>
              <w:pStyle w:val="TableParagraph"/>
              <w:spacing w:line="255" w:lineRule="exact"/>
              <w:rPr>
                <w:sz w:val="24"/>
              </w:rPr>
            </w:pPr>
            <w:r w:rsidRPr="00C118AE">
              <w:rPr>
                <w:sz w:val="24"/>
              </w:rPr>
              <w:t>DATE RATIFIED</w:t>
            </w:r>
          </w:p>
        </w:tc>
        <w:tc>
          <w:tcPr>
            <w:tcW w:w="4678" w:type="dxa"/>
          </w:tcPr>
          <w:p w:rsidRPr="00C118AE" w:rsidR="003E60ED" w:rsidP="004303F7" w:rsidRDefault="008717E5" w14:paraId="6D7EDB62" w14:textId="3CFA60B0">
            <w:pPr>
              <w:pStyle w:val="TableParagraph"/>
              <w:spacing w:line="255" w:lineRule="exact"/>
              <w:rPr>
                <w:sz w:val="24"/>
              </w:rPr>
            </w:pPr>
            <w:r>
              <w:rPr>
                <w:sz w:val="24"/>
              </w:rPr>
              <w:t>30</w:t>
            </w:r>
            <w:r w:rsidRPr="008717E5">
              <w:rPr>
                <w:sz w:val="24"/>
                <w:vertAlign w:val="superscript"/>
              </w:rPr>
              <w:t>th</w:t>
            </w:r>
            <w:r>
              <w:rPr>
                <w:sz w:val="24"/>
              </w:rPr>
              <w:t xml:space="preserve"> January 2023</w:t>
            </w:r>
          </w:p>
        </w:tc>
      </w:tr>
      <w:tr w:rsidRPr="00C118AE" w:rsidR="003E60ED" w:rsidTr="003E60ED" w14:paraId="3458D601" w14:textId="77777777">
        <w:trPr>
          <w:trHeight w:val="275"/>
        </w:trPr>
        <w:tc>
          <w:tcPr>
            <w:tcW w:w="4342" w:type="dxa"/>
          </w:tcPr>
          <w:p w:rsidRPr="00C118AE" w:rsidR="003E60ED" w:rsidP="004303F7" w:rsidRDefault="003E60ED" w14:paraId="15D93272" w14:textId="77777777">
            <w:pPr>
              <w:pStyle w:val="TableParagraph"/>
              <w:spacing w:line="256" w:lineRule="exact"/>
              <w:rPr>
                <w:sz w:val="24"/>
              </w:rPr>
            </w:pPr>
            <w:r w:rsidRPr="00C118AE">
              <w:rPr>
                <w:sz w:val="24"/>
              </w:rPr>
              <w:t>NEXT REVIEW DATE</w:t>
            </w:r>
          </w:p>
        </w:tc>
        <w:tc>
          <w:tcPr>
            <w:tcW w:w="4678" w:type="dxa"/>
          </w:tcPr>
          <w:p w:rsidRPr="00C118AE" w:rsidR="003E60ED" w:rsidP="004303F7" w:rsidRDefault="008717E5" w14:paraId="48710EFD" w14:textId="3CCA0D10">
            <w:pPr>
              <w:pStyle w:val="TableParagraph"/>
              <w:spacing w:line="256" w:lineRule="exact"/>
              <w:rPr>
                <w:sz w:val="24"/>
              </w:rPr>
            </w:pPr>
            <w:r>
              <w:rPr>
                <w:sz w:val="24"/>
              </w:rPr>
              <w:t>January 202</w:t>
            </w:r>
            <w:r w:rsidR="00EB6494">
              <w:rPr>
                <w:sz w:val="24"/>
              </w:rPr>
              <w:t>4</w:t>
            </w:r>
          </w:p>
        </w:tc>
      </w:tr>
      <w:tr w:rsidRPr="00C118AE" w:rsidR="003E60ED" w:rsidTr="003E60ED" w14:paraId="691CB7A7" w14:textId="77777777">
        <w:trPr>
          <w:trHeight w:val="932"/>
        </w:trPr>
        <w:tc>
          <w:tcPr>
            <w:tcW w:w="4342" w:type="dxa"/>
          </w:tcPr>
          <w:p w:rsidRPr="00C118AE" w:rsidR="003E60ED" w:rsidP="004303F7" w:rsidRDefault="003E60ED" w14:paraId="4F16B2E3" w14:textId="77777777">
            <w:pPr>
              <w:pStyle w:val="TableParagraph"/>
              <w:ind w:left="0" w:right="611"/>
              <w:rPr>
                <w:sz w:val="24"/>
              </w:rPr>
            </w:pPr>
            <w:r w:rsidRPr="00C118AE">
              <w:rPr>
                <w:sz w:val="24"/>
              </w:rPr>
              <w:t xml:space="preserve"> AUTHORS/ REVIEWERS</w:t>
            </w:r>
          </w:p>
        </w:tc>
        <w:tc>
          <w:tcPr>
            <w:tcW w:w="4678" w:type="dxa"/>
          </w:tcPr>
          <w:p w:rsidR="003E60ED" w:rsidP="003E60ED" w:rsidRDefault="003E60ED" w14:paraId="3A5652CF" w14:textId="0D3F7744">
            <w:pPr>
              <w:ind w:left="220" w:right="86"/>
              <w:rPr>
                <w:sz w:val="24"/>
                <w:szCs w:val="24"/>
              </w:rPr>
            </w:pPr>
            <w:r w:rsidRPr="003E60ED">
              <w:rPr>
                <w:sz w:val="24"/>
                <w:szCs w:val="24"/>
              </w:rPr>
              <w:t>Dr Jenny Cooke</w:t>
            </w:r>
            <w:r>
              <w:rPr>
                <w:sz w:val="24"/>
                <w:szCs w:val="24"/>
              </w:rPr>
              <w:t xml:space="preserve">, </w:t>
            </w:r>
            <w:r w:rsidRPr="003E60ED">
              <w:rPr>
                <w:sz w:val="24"/>
                <w:szCs w:val="24"/>
              </w:rPr>
              <w:t>Consultant Psychiatrist, Brighton &amp; Hove Perinatal Mental Health Service</w:t>
            </w:r>
          </w:p>
          <w:p w:rsidRPr="003E60ED" w:rsidR="003E60ED" w:rsidP="003E60ED" w:rsidRDefault="003E60ED" w14:paraId="6527FFA5" w14:textId="354E1C04">
            <w:pPr>
              <w:ind w:left="220"/>
              <w:rPr>
                <w:sz w:val="24"/>
                <w:szCs w:val="24"/>
              </w:rPr>
            </w:pPr>
            <w:r w:rsidRPr="003E60ED">
              <w:rPr>
                <w:sz w:val="24"/>
                <w:szCs w:val="24"/>
              </w:rPr>
              <w:t>Dr Michael Rutherford</w:t>
            </w:r>
            <w:r>
              <w:rPr>
                <w:sz w:val="24"/>
                <w:szCs w:val="24"/>
              </w:rPr>
              <w:t xml:space="preserve">, </w:t>
            </w:r>
            <w:r w:rsidRPr="003E60ED">
              <w:rPr>
                <w:sz w:val="24"/>
                <w:szCs w:val="24"/>
              </w:rPr>
              <w:t>Consultant Psychiatrist Coastal West Sussex Perinatal Mental Health Service</w:t>
            </w:r>
          </w:p>
          <w:p w:rsidR="00F14ADF" w:rsidP="003E60ED" w:rsidRDefault="00F14ADF" w14:paraId="5F41C27C" w14:textId="77777777">
            <w:pPr>
              <w:spacing w:before="1"/>
              <w:ind w:left="220"/>
              <w:rPr>
                <w:sz w:val="24"/>
                <w:szCs w:val="24"/>
              </w:rPr>
            </w:pPr>
          </w:p>
          <w:p w:rsidRPr="003E60ED" w:rsidR="003E60ED" w:rsidP="003E60ED" w:rsidRDefault="003E60ED" w14:paraId="1A426D82" w14:textId="7388B983">
            <w:pPr>
              <w:spacing w:before="1"/>
              <w:ind w:left="220"/>
              <w:rPr>
                <w:sz w:val="24"/>
                <w:szCs w:val="24"/>
              </w:rPr>
            </w:pPr>
            <w:r w:rsidRPr="003E60ED">
              <w:rPr>
                <w:sz w:val="24"/>
                <w:szCs w:val="24"/>
              </w:rPr>
              <w:t>Supported by:</w:t>
            </w:r>
          </w:p>
          <w:p w:rsidR="003E60ED" w:rsidP="003E60ED" w:rsidRDefault="003E60ED" w14:paraId="1ED89005" w14:textId="77777777">
            <w:pPr>
              <w:ind w:left="220"/>
              <w:rPr>
                <w:sz w:val="24"/>
                <w:szCs w:val="24"/>
              </w:rPr>
            </w:pPr>
            <w:r w:rsidRPr="003E60ED">
              <w:rPr>
                <w:sz w:val="24"/>
                <w:szCs w:val="24"/>
              </w:rPr>
              <w:t>Jules Haste – Principal Pharmacist, West Sussex</w:t>
            </w:r>
          </w:p>
          <w:p w:rsidRPr="003E60ED" w:rsidR="003E60ED" w:rsidP="003E60ED" w:rsidRDefault="003E60ED" w14:paraId="0340D449" w14:textId="6A8C2E49">
            <w:pPr>
              <w:ind w:left="220"/>
              <w:rPr>
                <w:sz w:val="24"/>
                <w:szCs w:val="24"/>
              </w:rPr>
            </w:pPr>
          </w:p>
        </w:tc>
      </w:tr>
    </w:tbl>
    <w:p w:rsidR="003E60ED" w:rsidRDefault="003E60ED" w14:paraId="2EB9294D" w14:textId="77777777">
      <w:pPr>
        <w:pStyle w:val="BodyText"/>
        <w:rPr>
          <w:sz w:val="26"/>
        </w:rPr>
      </w:pPr>
    </w:p>
    <w:p w:rsidR="0094189B" w:rsidRDefault="0094189B" w14:paraId="180247D1" w14:textId="77777777">
      <w:pPr>
        <w:pStyle w:val="BodyText"/>
        <w:rPr>
          <w:sz w:val="30"/>
        </w:rPr>
      </w:pPr>
    </w:p>
    <w:p w:rsidRPr="00C118AE" w:rsidR="003E60ED" w:rsidP="003E60ED" w:rsidRDefault="003E60ED" w14:paraId="4164B135" w14:textId="77777777">
      <w:pPr>
        <w:ind w:left="360"/>
      </w:pPr>
    </w:p>
    <w:p w:rsidRPr="00C118AE" w:rsidR="003E60ED" w:rsidP="003E60ED" w:rsidRDefault="003E60ED" w14:paraId="4EEF1DC9" w14:textId="77777777">
      <w:pPr>
        <w:pBdr>
          <w:top w:val="single" w:color="auto" w:sz="4" w:space="1"/>
          <w:left w:val="single" w:color="auto" w:sz="4" w:space="31"/>
          <w:bottom w:val="single" w:color="auto" w:sz="4" w:space="1"/>
          <w:right w:val="single" w:color="auto" w:sz="4" w:space="4"/>
        </w:pBdr>
        <w:ind w:left="709" w:right="-181"/>
        <w:rPr>
          <w:shd w:val="clear" w:color="auto" w:fill="FFFFFF"/>
        </w:rPr>
      </w:pPr>
      <w:bookmarkStart w:name="_Hlk98427591" w:id="1"/>
      <w:bookmarkStart w:name="_Hlk98427313" w:id="2"/>
      <w:r w:rsidRPr="00C118AE">
        <w:rPr>
          <w:shd w:val="clear" w:color="auto" w:fill="FFFFFF"/>
        </w:rPr>
        <w:t>Recite Me offers a wider range of assistance to visitors, especially those who have a visual impairment, literacy issues, limited proficiency in English or a learning disability or difficulty. To launch the reader simply click on the blue icon in the bottom right corner of the website. It looks like this:</w:t>
      </w:r>
    </w:p>
    <w:p w:rsidRPr="00C118AE" w:rsidR="003E60ED" w:rsidP="003E60ED" w:rsidRDefault="003E60ED" w14:paraId="46569890" w14:textId="77777777">
      <w:pPr>
        <w:pBdr>
          <w:top w:val="single" w:color="auto" w:sz="4" w:space="1"/>
          <w:left w:val="single" w:color="auto" w:sz="4" w:space="31"/>
          <w:bottom w:val="single" w:color="auto" w:sz="4" w:space="1"/>
          <w:right w:val="single" w:color="auto" w:sz="4" w:space="4"/>
        </w:pBdr>
        <w:ind w:left="709" w:right="-181" w:firstLine="1417"/>
        <w:rPr>
          <w:color w:val="333333"/>
          <w:sz w:val="20"/>
          <w:szCs w:val="20"/>
          <w:shd w:val="clear" w:color="auto" w:fill="FFFFFF"/>
        </w:rPr>
      </w:pPr>
      <w:r w:rsidRPr="00C118AE">
        <w:rPr>
          <w:noProof/>
        </w:rPr>
        <w:t xml:space="preserve"> </w:t>
      </w:r>
      <w:r w:rsidRPr="00C118AE">
        <w:rPr>
          <w:noProof/>
        </w:rPr>
        <w:drawing>
          <wp:inline distT="0" distB="0" distL="0" distR="0" wp14:anchorId="56D366A0" wp14:editId="0714E1F8">
            <wp:extent cx="469900" cy="439087"/>
            <wp:effectExtent l="0" t="0" r="6350" b="0"/>
            <wp:docPr id="295" name="Picture 295" descr="https://staff.sussexpartnership.nhs.uk/images/Recite_me_whi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aff.sussexpartnership.nhs.uk/images/Recite_me_white.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6222" cy="444994"/>
                    </a:xfrm>
                    <a:prstGeom prst="rect">
                      <a:avLst/>
                    </a:prstGeom>
                    <a:noFill/>
                    <a:ln>
                      <a:noFill/>
                    </a:ln>
                  </pic:spPr>
                </pic:pic>
              </a:graphicData>
            </a:graphic>
          </wp:inline>
        </w:drawing>
      </w:r>
      <w:r w:rsidRPr="00C118AE">
        <w:rPr>
          <w:color w:val="333333"/>
          <w:sz w:val="20"/>
          <w:szCs w:val="20"/>
          <w:shd w:val="clear" w:color="auto" w:fill="FFFFFF"/>
        </w:rPr>
        <w:t> </w:t>
      </w:r>
      <w:bookmarkEnd w:id="1"/>
    </w:p>
    <w:bookmarkEnd w:id="2"/>
    <w:p w:rsidRPr="00C118AE" w:rsidR="003E60ED" w:rsidP="003E60ED" w:rsidRDefault="003E60ED" w14:paraId="03279F69" w14:textId="77777777">
      <w:pPr>
        <w:ind w:left="360"/>
      </w:pPr>
    </w:p>
    <w:p w:rsidR="0094189B" w:rsidRDefault="0094189B" w14:paraId="34F30DF1" w14:textId="77777777">
      <w:pPr>
        <w:rPr>
          <w:sz w:val="20"/>
        </w:rPr>
        <w:sectPr w:rsidR="0094189B">
          <w:footerReference w:type="default" r:id="rId9"/>
          <w:type w:val="continuous"/>
          <w:pgSz w:w="11910" w:h="16840" w:orient="portrait"/>
          <w:pgMar w:top="1580" w:right="1580" w:bottom="1200" w:left="1580" w:header="720" w:footer="1015" w:gutter="0"/>
          <w:pgNumType w:start="1"/>
          <w:cols w:space="720"/>
        </w:sectPr>
      </w:pPr>
    </w:p>
    <w:p w:rsidR="0094189B" w:rsidRDefault="0094189B" w14:paraId="6B6AA034" w14:textId="77777777">
      <w:pPr>
        <w:pStyle w:val="BodyText"/>
        <w:spacing w:before="8"/>
        <w:rPr>
          <w:sz w:val="27"/>
        </w:rPr>
      </w:pPr>
    </w:p>
    <w:p w:rsidR="0094189B" w:rsidRDefault="009B4490" w14:paraId="7490D9EE" w14:textId="77777777">
      <w:pPr>
        <w:pStyle w:val="Heading2"/>
        <w:spacing w:before="93"/>
      </w:pPr>
      <w:r>
        <w:t>Contents:</w:t>
      </w:r>
    </w:p>
    <w:p w:rsidR="0094189B" w:rsidRDefault="0094189B" w14:paraId="74058727" w14:textId="77777777">
      <w:pPr>
        <w:pStyle w:val="BodyText"/>
        <w:spacing w:before="9"/>
        <w:rPr>
          <w:b/>
          <w:sz w:val="20"/>
        </w:rPr>
      </w:pPr>
    </w:p>
    <w:p w:rsidR="0094189B" w:rsidRDefault="009B4490" w14:paraId="131EE193" w14:textId="3E2B2DA8">
      <w:pPr>
        <w:pStyle w:val="ListParagraph"/>
        <w:numPr>
          <w:ilvl w:val="0"/>
          <w:numId w:val="4"/>
        </w:numPr>
        <w:tabs>
          <w:tab w:val="left" w:pos="940"/>
          <w:tab w:val="left" w:pos="941"/>
          <w:tab w:val="left" w:pos="7421"/>
        </w:tabs>
        <w:spacing w:before="1"/>
        <w:ind w:hanging="721"/>
        <w:rPr>
          <w:sz w:val="24"/>
        </w:rPr>
      </w:pPr>
      <w:r>
        <w:rPr>
          <w:sz w:val="24"/>
        </w:rPr>
        <w:t xml:space="preserve">Summary of </w:t>
      </w:r>
      <w:r w:rsidR="00623FF1">
        <w:rPr>
          <w:sz w:val="24"/>
        </w:rPr>
        <w:t>p</w:t>
      </w:r>
      <w:r>
        <w:rPr>
          <w:sz w:val="24"/>
        </w:rPr>
        <w:t>referred (lower</w:t>
      </w:r>
      <w:r>
        <w:rPr>
          <w:spacing w:val="-8"/>
          <w:sz w:val="24"/>
        </w:rPr>
        <w:t xml:space="preserve"> </w:t>
      </w:r>
      <w:r>
        <w:rPr>
          <w:sz w:val="24"/>
        </w:rPr>
        <w:t>risk)</w:t>
      </w:r>
      <w:r>
        <w:rPr>
          <w:spacing w:val="-4"/>
          <w:sz w:val="24"/>
        </w:rPr>
        <w:t xml:space="preserve"> </w:t>
      </w:r>
      <w:r w:rsidR="00623FF1">
        <w:rPr>
          <w:sz w:val="24"/>
        </w:rPr>
        <w:t>m</w:t>
      </w:r>
      <w:r>
        <w:rPr>
          <w:sz w:val="24"/>
        </w:rPr>
        <w:t>edication</w:t>
      </w:r>
      <w:r>
        <w:rPr>
          <w:sz w:val="24"/>
        </w:rPr>
        <w:tab/>
      </w:r>
      <w:r>
        <w:rPr>
          <w:sz w:val="24"/>
        </w:rPr>
        <w:t>Page</w:t>
      </w:r>
      <w:r>
        <w:rPr>
          <w:spacing w:val="-2"/>
          <w:sz w:val="24"/>
        </w:rPr>
        <w:t xml:space="preserve"> </w:t>
      </w:r>
      <w:r>
        <w:rPr>
          <w:sz w:val="24"/>
        </w:rPr>
        <w:t>3</w:t>
      </w:r>
    </w:p>
    <w:p w:rsidR="0094189B" w:rsidRDefault="0094189B" w14:paraId="22C0885D" w14:textId="77777777">
      <w:pPr>
        <w:pStyle w:val="BodyText"/>
        <w:rPr>
          <w:sz w:val="21"/>
        </w:rPr>
      </w:pPr>
    </w:p>
    <w:p w:rsidR="0094189B" w:rsidRDefault="009B4490" w14:paraId="4F3C27F5" w14:textId="60B9B768">
      <w:pPr>
        <w:pStyle w:val="ListParagraph"/>
        <w:numPr>
          <w:ilvl w:val="0"/>
          <w:numId w:val="4"/>
        </w:numPr>
        <w:tabs>
          <w:tab w:val="left" w:pos="940"/>
          <w:tab w:val="left" w:pos="941"/>
          <w:tab w:val="left" w:pos="7421"/>
        </w:tabs>
        <w:ind w:hanging="721"/>
        <w:rPr>
          <w:sz w:val="24"/>
        </w:rPr>
      </w:pPr>
      <w:r>
        <w:rPr>
          <w:sz w:val="24"/>
        </w:rPr>
        <w:t xml:space="preserve">Principles of </w:t>
      </w:r>
      <w:r w:rsidR="00623FF1">
        <w:rPr>
          <w:sz w:val="24"/>
        </w:rPr>
        <w:t>p</w:t>
      </w:r>
      <w:r>
        <w:rPr>
          <w:sz w:val="24"/>
        </w:rPr>
        <w:t>rescribing in Perinatal</w:t>
      </w:r>
      <w:r>
        <w:rPr>
          <w:spacing w:val="-8"/>
          <w:sz w:val="24"/>
        </w:rPr>
        <w:t xml:space="preserve"> </w:t>
      </w:r>
      <w:r>
        <w:rPr>
          <w:sz w:val="24"/>
        </w:rPr>
        <w:t>Mental</w:t>
      </w:r>
      <w:r>
        <w:rPr>
          <w:spacing w:val="-1"/>
          <w:sz w:val="24"/>
        </w:rPr>
        <w:t xml:space="preserve"> </w:t>
      </w:r>
      <w:r>
        <w:rPr>
          <w:sz w:val="24"/>
        </w:rPr>
        <w:t>Health</w:t>
      </w:r>
      <w:r>
        <w:rPr>
          <w:sz w:val="24"/>
        </w:rPr>
        <w:tab/>
      </w:r>
      <w:r>
        <w:rPr>
          <w:sz w:val="24"/>
        </w:rPr>
        <w:t>Page</w:t>
      </w:r>
      <w:r>
        <w:rPr>
          <w:spacing w:val="-2"/>
          <w:sz w:val="24"/>
        </w:rPr>
        <w:t xml:space="preserve"> </w:t>
      </w:r>
      <w:r>
        <w:rPr>
          <w:sz w:val="24"/>
        </w:rPr>
        <w:t>4</w:t>
      </w:r>
    </w:p>
    <w:p w:rsidR="0094189B" w:rsidRDefault="0094189B" w14:paraId="51D5C97B" w14:textId="77777777">
      <w:pPr>
        <w:pStyle w:val="BodyText"/>
        <w:spacing w:before="10"/>
        <w:rPr>
          <w:sz w:val="20"/>
        </w:rPr>
      </w:pPr>
    </w:p>
    <w:p w:rsidR="0094189B" w:rsidRDefault="009B4490" w14:paraId="119F479B" w14:textId="66B816C6">
      <w:pPr>
        <w:pStyle w:val="ListParagraph"/>
        <w:numPr>
          <w:ilvl w:val="0"/>
          <w:numId w:val="4"/>
        </w:numPr>
        <w:tabs>
          <w:tab w:val="left" w:pos="940"/>
          <w:tab w:val="left" w:pos="941"/>
          <w:tab w:val="left" w:pos="7421"/>
        </w:tabs>
        <w:spacing w:before="1"/>
        <w:ind w:hanging="721"/>
        <w:rPr>
          <w:sz w:val="24"/>
        </w:rPr>
      </w:pPr>
      <w:r>
        <w:rPr>
          <w:sz w:val="24"/>
        </w:rPr>
        <w:t xml:space="preserve">Summary of </w:t>
      </w:r>
      <w:r w:rsidR="00623FF1">
        <w:rPr>
          <w:sz w:val="24"/>
        </w:rPr>
        <w:t>m</w:t>
      </w:r>
      <w:r>
        <w:rPr>
          <w:sz w:val="24"/>
        </w:rPr>
        <w:t xml:space="preserve">edication </w:t>
      </w:r>
      <w:r w:rsidR="00623FF1">
        <w:rPr>
          <w:sz w:val="24"/>
        </w:rPr>
        <w:t>u</w:t>
      </w:r>
      <w:r>
        <w:rPr>
          <w:sz w:val="24"/>
        </w:rPr>
        <w:t>se</w:t>
      </w:r>
      <w:r>
        <w:rPr>
          <w:spacing w:val="-6"/>
          <w:sz w:val="24"/>
        </w:rPr>
        <w:t xml:space="preserve"> </w:t>
      </w:r>
      <w:r>
        <w:rPr>
          <w:sz w:val="24"/>
        </w:rPr>
        <w:t>in</w:t>
      </w:r>
      <w:r>
        <w:rPr>
          <w:spacing w:val="-3"/>
          <w:sz w:val="24"/>
        </w:rPr>
        <w:t xml:space="preserve"> </w:t>
      </w:r>
      <w:r w:rsidR="00623FF1">
        <w:rPr>
          <w:sz w:val="24"/>
        </w:rPr>
        <w:t>p</w:t>
      </w:r>
      <w:r>
        <w:rPr>
          <w:sz w:val="24"/>
        </w:rPr>
        <w:t>regnancy</w:t>
      </w:r>
      <w:r>
        <w:rPr>
          <w:sz w:val="24"/>
        </w:rPr>
        <w:tab/>
      </w:r>
      <w:r>
        <w:rPr>
          <w:sz w:val="24"/>
        </w:rPr>
        <w:t>Page</w:t>
      </w:r>
      <w:r>
        <w:rPr>
          <w:spacing w:val="-2"/>
          <w:sz w:val="24"/>
        </w:rPr>
        <w:t xml:space="preserve"> </w:t>
      </w:r>
      <w:r>
        <w:rPr>
          <w:sz w:val="24"/>
        </w:rPr>
        <w:t>5</w:t>
      </w:r>
    </w:p>
    <w:p w:rsidR="0094189B" w:rsidRDefault="0094189B" w14:paraId="268AC992" w14:textId="77777777">
      <w:pPr>
        <w:pStyle w:val="BodyText"/>
        <w:rPr>
          <w:sz w:val="21"/>
        </w:rPr>
      </w:pPr>
    </w:p>
    <w:p w:rsidR="0094189B" w:rsidRDefault="009B4490" w14:paraId="3563ABB9" w14:textId="6978B171">
      <w:pPr>
        <w:pStyle w:val="ListParagraph"/>
        <w:numPr>
          <w:ilvl w:val="0"/>
          <w:numId w:val="4"/>
        </w:numPr>
        <w:tabs>
          <w:tab w:val="left" w:pos="940"/>
          <w:tab w:val="left" w:pos="941"/>
          <w:tab w:val="left" w:pos="7421"/>
        </w:tabs>
        <w:ind w:hanging="721"/>
        <w:rPr>
          <w:sz w:val="24"/>
        </w:rPr>
      </w:pPr>
      <w:r>
        <w:rPr>
          <w:sz w:val="24"/>
        </w:rPr>
        <w:t>Antidepressants</w:t>
      </w:r>
      <w:r>
        <w:rPr>
          <w:spacing w:val="-3"/>
          <w:sz w:val="24"/>
        </w:rPr>
        <w:t xml:space="preserve"> </w:t>
      </w:r>
      <w:r>
        <w:rPr>
          <w:sz w:val="24"/>
        </w:rPr>
        <w:t>in</w:t>
      </w:r>
      <w:r>
        <w:rPr>
          <w:spacing w:val="-4"/>
          <w:sz w:val="24"/>
        </w:rPr>
        <w:t xml:space="preserve"> </w:t>
      </w:r>
      <w:r w:rsidR="00623FF1">
        <w:rPr>
          <w:sz w:val="24"/>
        </w:rPr>
        <w:t>p</w:t>
      </w:r>
      <w:r>
        <w:rPr>
          <w:sz w:val="24"/>
        </w:rPr>
        <w:t>regnancy</w:t>
      </w:r>
      <w:r>
        <w:rPr>
          <w:sz w:val="24"/>
        </w:rPr>
        <w:tab/>
      </w:r>
      <w:r>
        <w:rPr>
          <w:sz w:val="24"/>
        </w:rPr>
        <w:t>Page</w:t>
      </w:r>
      <w:r>
        <w:rPr>
          <w:spacing w:val="-2"/>
          <w:sz w:val="24"/>
        </w:rPr>
        <w:t xml:space="preserve"> </w:t>
      </w:r>
      <w:r w:rsidR="009A7FD2">
        <w:rPr>
          <w:sz w:val="24"/>
        </w:rPr>
        <w:t>7</w:t>
      </w:r>
    </w:p>
    <w:p w:rsidR="0094189B" w:rsidRDefault="0094189B" w14:paraId="4BBFAF33" w14:textId="77777777">
      <w:pPr>
        <w:pStyle w:val="BodyText"/>
        <w:spacing w:before="10"/>
        <w:rPr>
          <w:sz w:val="20"/>
        </w:rPr>
      </w:pPr>
    </w:p>
    <w:p w:rsidR="0094189B" w:rsidRDefault="009B4490" w14:paraId="13B10CF3" w14:textId="5ECF4792">
      <w:pPr>
        <w:pStyle w:val="ListParagraph"/>
        <w:numPr>
          <w:ilvl w:val="0"/>
          <w:numId w:val="4"/>
        </w:numPr>
        <w:tabs>
          <w:tab w:val="left" w:pos="940"/>
          <w:tab w:val="left" w:pos="941"/>
          <w:tab w:val="left" w:pos="7421"/>
        </w:tabs>
        <w:spacing w:before="1"/>
        <w:ind w:hanging="721"/>
        <w:rPr>
          <w:sz w:val="24"/>
        </w:rPr>
      </w:pPr>
      <w:r>
        <w:rPr>
          <w:sz w:val="24"/>
        </w:rPr>
        <w:t>Antipsychotics</w:t>
      </w:r>
      <w:r>
        <w:rPr>
          <w:spacing w:val="-2"/>
          <w:sz w:val="24"/>
        </w:rPr>
        <w:t xml:space="preserve"> </w:t>
      </w:r>
      <w:r>
        <w:rPr>
          <w:sz w:val="24"/>
        </w:rPr>
        <w:t>in</w:t>
      </w:r>
      <w:r>
        <w:rPr>
          <w:spacing w:val="-3"/>
          <w:sz w:val="24"/>
        </w:rPr>
        <w:t xml:space="preserve"> </w:t>
      </w:r>
      <w:r w:rsidR="00623FF1">
        <w:rPr>
          <w:sz w:val="24"/>
        </w:rPr>
        <w:t>p</w:t>
      </w:r>
      <w:r>
        <w:rPr>
          <w:sz w:val="24"/>
        </w:rPr>
        <w:t>regnancy</w:t>
      </w:r>
      <w:r>
        <w:rPr>
          <w:sz w:val="24"/>
        </w:rPr>
        <w:tab/>
      </w:r>
      <w:r>
        <w:rPr>
          <w:sz w:val="24"/>
        </w:rPr>
        <w:t>Page</w:t>
      </w:r>
      <w:r>
        <w:rPr>
          <w:spacing w:val="-2"/>
          <w:sz w:val="24"/>
        </w:rPr>
        <w:t xml:space="preserve"> </w:t>
      </w:r>
      <w:r w:rsidR="009A7FD2">
        <w:rPr>
          <w:sz w:val="24"/>
        </w:rPr>
        <w:t>7</w:t>
      </w:r>
    </w:p>
    <w:p w:rsidR="0094189B" w:rsidRDefault="0094189B" w14:paraId="0A4A7C74" w14:textId="77777777">
      <w:pPr>
        <w:pStyle w:val="BodyText"/>
        <w:rPr>
          <w:sz w:val="21"/>
        </w:rPr>
      </w:pPr>
    </w:p>
    <w:p w:rsidR="0094189B" w:rsidRDefault="009B4490" w14:paraId="66952E21" w14:textId="43E33A96">
      <w:pPr>
        <w:pStyle w:val="ListParagraph"/>
        <w:numPr>
          <w:ilvl w:val="0"/>
          <w:numId w:val="4"/>
        </w:numPr>
        <w:tabs>
          <w:tab w:val="left" w:pos="940"/>
          <w:tab w:val="left" w:pos="941"/>
          <w:tab w:val="left" w:pos="7421"/>
        </w:tabs>
        <w:ind w:hanging="721"/>
        <w:rPr>
          <w:sz w:val="24"/>
        </w:rPr>
      </w:pPr>
      <w:r>
        <w:rPr>
          <w:sz w:val="24"/>
        </w:rPr>
        <w:t xml:space="preserve">Mood </w:t>
      </w:r>
      <w:r w:rsidR="009A7FD2">
        <w:rPr>
          <w:sz w:val="24"/>
        </w:rPr>
        <w:t>s</w:t>
      </w:r>
      <w:r>
        <w:rPr>
          <w:sz w:val="24"/>
        </w:rPr>
        <w:t>tabilisers</w:t>
      </w:r>
      <w:r>
        <w:rPr>
          <w:spacing w:val="-3"/>
          <w:sz w:val="24"/>
        </w:rPr>
        <w:t xml:space="preserve"> </w:t>
      </w:r>
      <w:r>
        <w:rPr>
          <w:sz w:val="24"/>
        </w:rPr>
        <w:t>in</w:t>
      </w:r>
      <w:r>
        <w:rPr>
          <w:spacing w:val="-3"/>
          <w:sz w:val="24"/>
        </w:rPr>
        <w:t xml:space="preserve"> </w:t>
      </w:r>
      <w:r w:rsidR="00623FF1">
        <w:rPr>
          <w:sz w:val="24"/>
        </w:rPr>
        <w:t>p</w:t>
      </w:r>
      <w:r>
        <w:rPr>
          <w:sz w:val="24"/>
        </w:rPr>
        <w:t>regnancy</w:t>
      </w:r>
      <w:r>
        <w:rPr>
          <w:sz w:val="24"/>
        </w:rPr>
        <w:tab/>
      </w:r>
      <w:r>
        <w:rPr>
          <w:sz w:val="24"/>
        </w:rPr>
        <w:t>Page</w:t>
      </w:r>
      <w:r>
        <w:rPr>
          <w:spacing w:val="-2"/>
          <w:sz w:val="24"/>
        </w:rPr>
        <w:t xml:space="preserve"> </w:t>
      </w:r>
      <w:r w:rsidR="009A7FD2">
        <w:rPr>
          <w:sz w:val="24"/>
        </w:rPr>
        <w:t>8</w:t>
      </w:r>
    </w:p>
    <w:p w:rsidRPr="00DE2625" w:rsidR="00DE2625" w:rsidP="00DE2625" w:rsidRDefault="00DE2625" w14:paraId="0417867A" w14:textId="77777777">
      <w:pPr>
        <w:pStyle w:val="ListParagraph"/>
        <w:rPr>
          <w:sz w:val="24"/>
        </w:rPr>
      </w:pPr>
    </w:p>
    <w:p w:rsidR="00DE2625" w:rsidRDefault="00DE2625" w14:paraId="158EABAC" w14:textId="0329AEE3">
      <w:pPr>
        <w:pStyle w:val="ListParagraph"/>
        <w:numPr>
          <w:ilvl w:val="0"/>
          <w:numId w:val="4"/>
        </w:numPr>
        <w:tabs>
          <w:tab w:val="left" w:pos="940"/>
          <w:tab w:val="left" w:pos="941"/>
          <w:tab w:val="left" w:pos="7421"/>
        </w:tabs>
        <w:ind w:hanging="721"/>
        <w:rPr>
          <w:sz w:val="24"/>
        </w:rPr>
      </w:pPr>
      <w:r>
        <w:rPr>
          <w:sz w:val="24"/>
        </w:rPr>
        <w:t xml:space="preserve">Pregabalin in </w:t>
      </w:r>
      <w:r w:rsidR="00623FF1">
        <w:rPr>
          <w:sz w:val="24"/>
        </w:rPr>
        <w:t>p</w:t>
      </w:r>
      <w:r>
        <w:rPr>
          <w:sz w:val="24"/>
        </w:rPr>
        <w:t>regnancy</w:t>
      </w:r>
      <w:r>
        <w:rPr>
          <w:sz w:val="24"/>
        </w:rPr>
        <w:tab/>
      </w:r>
      <w:r>
        <w:rPr>
          <w:sz w:val="24"/>
        </w:rPr>
        <w:t xml:space="preserve">Page </w:t>
      </w:r>
      <w:r w:rsidR="009A7FD2">
        <w:rPr>
          <w:sz w:val="24"/>
        </w:rPr>
        <w:t>10</w:t>
      </w:r>
    </w:p>
    <w:p w:rsidR="0094189B" w:rsidRDefault="0094189B" w14:paraId="1D5CA58D" w14:textId="77777777">
      <w:pPr>
        <w:pStyle w:val="BodyText"/>
        <w:spacing w:before="2"/>
        <w:rPr>
          <w:sz w:val="21"/>
        </w:rPr>
      </w:pPr>
    </w:p>
    <w:p w:rsidR="0094189B" w:rsidRDefault="009B4490" w14:paraId="0647D151" w14:textId="524B76E5">
      <w:pPr>
        <w:pStyle w:val="ListParagraph"/>
        <w:numPr>
          <w:ilvl w:val="0"/>
          <w:numId w:val="4"/>
        </w:numPr>
        <w:tabs>
          <w:tab w:val="left" w:pos="940"/>
          <w:tab w:val="left" w:pos="941"/>
          <w:tab w:val="left" w:pos="7421"/>
        </w:tabs>
        <w:ind w:hanging="721"/>
        <w:rPr>
          <w:sz w:val="24"/>
        </w:rPr>
      </w:pPr>
      <w:r>
        <w:rPr>
          <w:sz w:val="24"/>
        </w:rPr>
        <w:t>Benzodiazepines</w:t>
      </w:r>
      <w:r>
        <w:rPr>
          <w:spacing w:val="-4"/>
          <w:sz w:val="24"/>
        </w:rPr>
        <w:t xml:space="preserve"> </w:t>
      </w:r>
      <w:r>
        <w:rPr>
          <w:sz w:val="24"/>
        </w:rPr>
        <w:t>in</w:t>
      </w:r>
      <w:r>
        <w:rPr>
          <w:spacing w:val="-4"/>
          <w:sz w:val="24"/>
        </w:rPr>
        <w:t xml:space="preserve"> </w:t>
      </w:r>
      <w:r w:rsidR="00623FF1">
        <w:rPr>
          <w:sz w:val="24"/>
        </w:rPr>
        <w:t>p</w:t>
      </w:r>
      <w:r>
        <w:rPr>
          <w:sz w:val="24"/>
        </w:rPr>
        <w:t>regnancy</w:t>
      </w:r>
      <w:r>
        <w:rPr>
          <w:sz w:val="24"/>
        </w:rPr>
        <w:tab/>
      </w:r>
      <w:r>
        <w:rPr>
          <w:sz w:val="24"/>
        </w:rPr>
        <w:t>Page</w:t>
      </w:r>
      <w:r>
        <w:rPr>
          <w:spacing w:val="-2"/>
          <w:sz w:val="24"/>
        </w:rPr>
        <w:t xml:space="preserve"> </w:t>
      </w:r>
      <w:r w:rsidR="009A7FD2">
        <w:rPr>
          <w:sz w:val="24"/>
        </w:rPr>
        <w:t>10</w:t>
      </w:r>
    </w:p>
    <w:p w:rsidR="0094189B" w:rsidRDefault="0094189B" w14:paraId="0C35C1A8" w14:textId="77777777">
      <w:pPr>
        <w:pStyle w:val="BodyText"/>
        <w:spacing w:before="10"/>
        <w:rPr>
          <w:sz w:val="20"/>
        </w:rPr>
      </w:pPr>
    </w:p>
    <w:p w:rsidR="0094189B" w:rsidRDefault="009B4490" w14:paraId="05530A79" w14:textId="058FF738">
      <w:pPr>
        <w:pStyle w:val="ListParagraph"/>
        <w:numPr>
          <w:ilvl w:val="0"/>
          <w:numId w:val="4"/>
        </w:numPr>
        <w:tabs>
          <w:tab w:val="left" w:pos="940"/>
          <w:tab w:val="left" w:pos="941"/>
          <w:tab w:val="left" w:pos="7421"/>
        </w:tabs>
        <w:ind w:hanging="721"/>
        <w:rPr>
          <w:sz w:val="24"/>
        </w:rPr>
      </w:pPr>
      <w:r>
        <w:rPr>
          <w:sz w:val="24"/>
        </w:rPr>
        <w:t>Other hypnotics</w:t>
      </w:r>
      <w:r>
        <w:rPr>
          <w:spacing w:val="-5"/>
          <w:sz w:val="24"/>
        </w:rPr>
        <w:t xml:space="preserve"> </w:t>
      </w:r>
      <w:r>
        <w:rPr>
          <w:sz w:val="24"/>
        </w:rPr>
        <w:t>in</w:t>
      </w:r>
      <w:r>
        <w:rPr>
          <w:spacing w:val="-3"/>
          <w:sz w:val="24"/>
        </w:rPr>
        <w:t xml:space="preserve"> </w:t>
      </w:r>
      <w:r w:rsidR="00623FF1">
        <w:rPr>
          <w:sz w:val="24"/>
        </w:rPr>
        <w:t>p</w:t>
      </w:r>
      <w:r>
        <w:rPr>
          <w:sz w:val="24"/>
        </w:rPr>
        <w:t>regnancy</w:t>
      </w:r>
      <w:r>
        <w:rPr>
          <w:sz w:val="24"/>
        </w:rPr>
        <w:tab/>
      </w:r>
      <w:r>
        <w:rPr>
          <w:sz w:val="24"/>
        </w:rPr>
        <w:t>Page</w:t>
      </w:r>
      <w:r>
        <w:rPr>
          <w:spacing w:val="-2"/>
          <w:sz w:val="24"/>
        </w:rPr>
        <w:t xml:space="preserve"> </w:t>
      </w:r>
      <w:r w:rsidR="009A7FD2">
        <w:rPr>
          <w:sz w:val="24"/>
        </w:rPr>
        <w:t>10</w:t>
      </w:r>
    </w:p>
    <w:p w:rsidR="0094189B" w:rsidRDefault="0094189B" w14:paraId="5DC57F86" w14:textId="77777777">
      <w:pPr>
        <w:pStyle w:val="BodyText"/>
        <w:spacing w:before="1"/>
        <w:rPr>
          <w:sz w:val="21"/>
        </w:rPr>
      </w:pPr>
    </w:p>
    <w:p w:rsidR="0094189B" w:rsidRDefault="009B4490" w14:paraId="7CBA2107" w14:textId="2F1FE01B">
      <w:pPr>
        <w:pStyle w:val="ListParagraph"/>
        <w:numPr>
          <w:ilvl w:val="0"/>
          <w:numId w:val="4"/>
        </w:numPr>
        <w:tabs>
          <w:tab w:val="left" w:pos="940"/>
          <w:tab w:val="left" w:pos="941"/>
          <w:tab w:val="left" w:pos="7421"/>
        </w:tabs>
        <w:ind w:hanging="721"/>
        <w:rPr>
          <w:sz w:val="24"/>
        </w:rPr>
      </w:pPr>
      <w:r>
        <w:rPr>
          <w:sz w:val="24"/>
        </w:rPr>
        <w:t>ADHD medications</w:t>
      </w:r>
      <w:r>
        <w:rPr>
          <w:spacing w:val="-3"/>
          <w:sz w:val="24"/>
        </w:rPr>
        <w:t xml:space="preserve"> </w:t>
      </w:r>
      <w:r>
        <w:rPr>
          <w:sz w:val="24"/>
        </w:rPr>
        <w:t>in</w:t>
      </w:r>
      <w:r>
        <w:rPr>
          <w:spacing w:val="-4"/>
          <w:sz w:val="24"/>
        </w:rPr>
        <w:t xml:space="preserve"> </w:t>
      </w:r>
      <w:r w:rsidR="00623FF1">
        <w:rPr>
          <w:sz w:val="24"/>
        </w:rPr>
        <w:t>p</w:t>
      </w:r>
      <w:r>
        <w:rPr>
          <w:sz w:val="24"/>
        </w:rPr>
        <w:t>regnancy</w:t>
      </w:r>
      <w:r>
        <w:rPr>
          <w:sz w:val="24"/>
        </w:rPr>
        <w:tab/>
      </w:r>
      <w:r>
        <w:rPr>
          <w:sz w:val="24"/>
        </w:rPr>
        <w:t>Page</w:t>
      </w:r>
      <w:r>
        <w:rPr>
          <w:spacing w:val="-2"/>
          <w:sz w:val="24"/>
        </w:rPr>
        <w:t xml:space="preserve"> </w:t>
      </w:r>
      <w:r w:rsidR="009A7FD2">
        <w:rPr>
          <w:sz w:val="24"/>
        </w:rPr>
        <w:t>10</w:t>
      </w:r>
    </w:p>
    <w:p w:rsidR="0094189B" w:rsidRDefault="0094189B" w14:paraId="0B91F239" w14:textId="77777777">
      <w:pPr>
        <w:pStyle w:val="BodyText"/>
        <w:spacing w:before="10"/>
        <w:rPr>
          <w:sz w:val="20"/>
        </w:rPr>
      </w:pPr>
    </w:p>
    <w:p w:rsidR="0094189B" w:rsidRDefault="009B4490" w14:paraId="79061EBD" w14:textId="1AAAE31C">
      <w:pPr>
        <w:pStyle w:val="ListParagraph"/>
        <w:numPr>
          <w:ilvl w:val="0"/>
          <w:numId w:val="4"/>
        </w:numPr>
        <w:tabs>
          <w:tab w:val="left" w:pos="940"/>
          <w:tab w:val="left" w:pos="941"/>
          <w:tab w:val="left" w:pos="7421"/>
        </w:tabs>
        <w:ind w:hanging="721"/>
        <w:rPr>
          <w:sz w:val="24"/>
        </w:rPr>
      </w:pPr>
      <w:r>
        <w:rPr>
          <w:sz w:val="24"/>
        </w:rPr>
        <w:t>Medications for</w:t>
      </w:r>
      <w:r>
        <w:rPr>
          <w:spacing w:val="-6"/>
          <w:sz w:val="24"/>
        </w:rPr>
        <w:t xml:space="preserve"> </w:t>
      </w:r>
      <w:r>
        <w:rPr>
          <w:sz w:val="24"/>
        </w:rPr>
        <w:t>substance</w:t>
      </w:r>
      <w:r>
        <w:rPr>
          <w:spacing w:val="-2"/>
          <w:sz w:val="24"/>
        </w:rPr>
        <w:t xml:space="preserve"> </w:t>
      </w:r>
      <w:r>
        <w:rPr>
          <w:sz w:val="24"/>
        </w:rPr>
        <w:t>misuse</w:t>
      </w:r>
      <w:r>
        <w:rPr>
          <w:sz w:val="24"/>
        </w:rPr>
        <w:tab/>
      </w:r>
      <w:r>
        <w:rPr>
          <w:sz w:val="24"/>
        </w:rPr>
        <w:t>Page</w:t>
      </w:r>
      <w:r>
        <w:rPr>
          <w:spacing w:val="-1"/>
          <w:sz w:val="24"/>
        </w:rPr>
        <w:t xml:space="preserve"> </w:t>
      </w:r>
      <w:r>
        <w:rPr>
          <w:sz w:val="24"/>
        </w:rPr>
        <w:t>1</w:t>
      </w:r>
      <w:r w:rsidR="009A7FD2">
        <w:rPr>
          <w:sz w:val="24"/>
        </w:rPr>
        <w:t>1</w:t>
      </w:r>
    </w:p>
    <w:p w:rsidR="0094189B" w:rsidRDefault="0094189B" w14:paraId="7AD6350A" w14:textId="77777777">
      <w:pPr>
        <w:pStyle w:val="BodyText"/>
        <w:spacing w:before="1"/>
        <w:rPr>
          <w:sz w:val="21"/>
        </w:rPr>
      </w:pPr>
    </w:p>
    <w:p w:rsidR="005E43C1" w:rsidP="005E43C1" w:rsidRDefault="009B4490" w14:paraId="1257C456" w14:textId="77777777">
      <w:pPr>
        <w:pStyle w:val="ListParagraph"/>
        <w:numPr>
          <w:ilvl w:val="0"/>
          <w:numId w:val="4"/>
        </w:numPr>
        <w:tabs>
          <w:tab w:val="left" w:pos="940"/>
          <w:tab w:val="left" w:pos="941"/>
          <w:tab w:val="left" w:pos="7421"/>
        </w:tabs>
        <w:ind w:hanging="721"/>
        <w:rPr>
          <w:sz w:val="24"/>
        </w:rPr>
      </w:pPr>
      <w:r>
        <w:rPr>
          <w:sz w:val="24"/>
        </w:rPr>
        <w:t>Prescribing</w:t>
      </w:r>
      <w:r>
        <w:rPr>
          <w:spacing w:val="-3"/>
          <w:sz w:val="24"/>
        </w:rPr>
        <w:t xml:space="preserve"> </w:t>
      </w:r>
      <w:r>
        <w:rPr>
          <w:sz w:val="24"/>
        </w:rPr>
        <w:t>in</w:t>
      </w:r>
      <w:r>
        <w:rPr>
          <w:spacing w:val="-1"/>
          <w:sz w:val="24"/>
        </w:rPr>
        <w:t xml:space="preserve"> </w:t>
      </w:r>
      <w:r w:rsidR="00623FF1">
        <w:rPr>
          <w:sz w:val="24"/>
        </w:rPr>
        <w:t>b</w:t>
      </w:r>
      <w:r>
        <w:rPr>
          <w:sz w:val="24"/>
        </w:rPr>
        <w:t>reastfeeding</w:t>
      </w:r>
      <w:r>
        <w:rPr>
          <w:sz w:val="24"/>
        </w:rPr>
        <w:tab/>
      </w:r>
      <w:r>
        <w:rPr>
          <w:sz w:val="24"/>
        </w:rPr>
        <w:t>Page</w:t>
      </w:r>
      <w:r>
        <w:rPr>
          <w:spacing w:val="-1"/>
          <w:sz w:val="24"/>
        </w:rPr>
        <w:t xml:space="preserve"> </w:t>
      </w:r>
      <w:r>
        <w:rPr>
          <w:sz w:val="24"/>
        </w:rPr>
        <w:t>1</w:t>
      </w:r>
      <w:r w:rsidR="009A7FD2">
        <w:rPr>
          <w:sz w:val="24"/>
        </w:rPr>
        <w:t>2</w:t>
      </w:r>
    </w:p>
    <w:p w:rsidRPr="005E43C1" w:rsidR="005E43C1" w:rsidP="005E43C1" w:rsidRDefault="005E43C1" w14:paraId="4C13DC67" w14:textId="77777777">
      <w:pPr>
        <w:pStyle w:val="ListParagraph"/>
        <w:rPr>
          <w:sz w:val="24"/>
        </w:rPr>
      </w:pPr>
    </w:p>
    <w:p w:rsidR="005E43C1" w:rsidP="005E43C1" w:rsidRDefault="005E43C1" w14:paraId="03C072E4" w14:textId="4089F757">
      <w:pPr>
        <w:pStyle w:val="ListParagraph"/>
        <w:numPr>
          <w:ilvl w:val="0"/>
          <w:numId w:val="4"/>
        </w:numPr>
        <w:tabs>
          <w:tab w:val="left" w:pos="940"/>
          <w:tab w:val="left" w:pos="941"/>
          <w:tab w:val="left" w:pos="7421"/>
        </w:tabs>
        <w:ind w:hanging="721"/>
        <w:rPr>
          <w:sz w:val="24"/>
        </w:rPr>
      </w:pPr>
      <w:r>
        <w:rPr>
          <w:sz w:val="24"/>
        </w:rPr>
        <w:t>Documentation and consent</w:t>
      </w:r>
      <w:r>
        <w:rPr>
          <w:sz w:val="24"/>
        </w:rPr>
        <w:tab/>
      </w:r>
      <w:r w:rsidRPr="005E43C1">
        <w:rPr>
          <w:sz w:val="24"/>
        </w:rPr>
        <w:t>Page</w:t>
      </w:r>
      <w:r w:rsidRPr="005E43C1">
        <w:rPr>
          <w:spacing w:val="-2"/>
          <w:sz w:val="24"/>
        </w:rPr>
        <w:t xml:space="preserve"> </w:t>
      </w:r>
      <w:r w:rsidRPr="005E43C1">
        <w:rPr>
          <w:sz w:val="24"/>
        </w:rPr>
        <w:t>13</w:t>
      </w:r>
    </w:p>
    <w:p w:rsidRPr="005E43C1" w:rsidR="005E43C1" w:rsidP="005E43C1" w:rsidRDefault="005E43C1" w14:paraId="09043D38" w14:textId="77777777">
      <w:pPr>
        <w:pStyle w:val="ListParagraph"/>
        <w:rPr>
          <w:sz w:val="24"/>
        </w:rPr>
      </w:pPr>
    </w:p>
    <w:p w:rsidRPr="005E43C1" w:rsidR="0094189B" w:rsidP="005E43C1" w:rsidRDefault="009B4490" w14:paraId="2ABEE573" w14:textId="4B292014">
      <w:pPr>
        <w:pStyle w:val="ListParagraph"/>
        <w:numPr>
          <w:ilvl w:val="0"/>
          <w:numId w:val="4"/>
        </w:numPr>
        <w:tabs>
          <w:tab w:val="left" w:pos="940"/>
          <w:tab w:val="left" w:pos="941"/>
          <w:tab w:val="left" w:pos="7421"/>
        </w:tabs>
        <w:ind w:hanging="721"/>
        <w:rPr>
          <w:sz w:val="24"/>
        </w:rPr>
      </w:pPr>
      <w:r w:rsidRPr="005E43C1">
        <w:rPr>
          <w:sz w:val="24"/>
        </w:rPr>
        <w:t xml:space="preserve">Information </w:t>
      </w:r>
      <w:r w:rsidRPr="005E43C1" w:rsidR="00623FF1">
        <w:rPr>
          <w:sz w:val="24"/>
        </w:rPr>
        <w:t>s</w:t>
      </w:r>
      <w:r w:rsidRPr="005E43C1">
        <w:rPr>
          <w:sz w:val="24"/>
        </w:rPr>
        <w:t>ources on</w:t>
      </w:r>
      <w:r w:rsidRPr="005E43C1">
        <w:rPr>
          <w:spacing w:val="-6"/>
          <w:sz w:val="24"/>
        </w:rPr>
        <w:t xml:space="preserve"> </w:t>
      </w:r>
      <w:r w:rsidRPr="005E43C1" w:rsidR="00623FF1">
        <w:rPr>
          <w:sz w:val="24"/>
        </w:rPr>
        <w:t>p</w:t>
      </w:r>
      <w:r w:rsidRPr="005E43C1">
        <w:rPr>
          <w:sz w:val="24"/>
        </w:rPr>
        <w:t>erinatal</w:t>
      </w:r>
      <w:r w:rsidRPr="005E43C1">
        <w:rPr>
          <w:spacing w:val="-2"/>
          <w:sz w:val="24"/>
        </w:rPr>
        <w:t xml:space="preserve"> </w:t>
      </w:r>
      <w:r w:rsidRPr="005E43C1" w:rsidR="00623FF1">
        <w:rPr>
          <w:sz w:val="24"/>
        </w:rPr>
        <w:t>p</w:t>
      </w:r>
      <w:r w:rsidRPr="005E43C1">
        <w:rPr>
          <w:sz w:val="24"/>
        </w:rPr>
        <w:t>rescribing</w:t>
      </w:r>
      <w:r w:rsidRPr="005E43C1">
        <w:rPr>
          <w:sz w:val="24"/>
        </w:rPr>
        <w:tab/>
      </w:r>
      <w:r w:rsidRPr="005E43C1">
        <w:rPr>
          <w:sz w:val="24"/>
        </w:rPr>
        <w:t>Page</w:t>
      </w:r>
      <w:r w:rsidRPr="005E43C1">
        <w:rPr>
          <w:spacing w:val="-2"/>
          <w:sz w:val="24"/>
        </w:rPr>
        <w:t xml:space="preserve"> </w:t>
      </w:r>
      <w:r w:rsidRPr="005E43C1">
        <w:rPr>
          <w:sz w:val="24"/>
        </w:rPr>
        <w:t>1</w:t>
      </w:r>
      <w:r w:rsidRPr="005E43C1" w:rsidR="009A7FD2">
        <w:rPr>
          <w:sz w:val="24"/>
        </w:rPr>
        <w:t>3</w:t>
      </w:r>
    </w:p>
    <w:p w:rsidR="0094189B" w:rsidRDefault="0094189B" w14:paraId="78752831" w14:textId="77777777">
      <w:pPr>
        <w:pStyle w:val="BodyText"/>
        <w:spacing w:before="1"/>
        <w:rPr>
          <w:sz w:val="21"/>
        </w:rPr>
      </w:pPr>
    </w:p>
    <w:p w:rsidR="0094189B" w:rsidRDefault="009B4490" w14:paraId="4193E194" w14:textId="3B41C72E">
      <w:pPr>
        <w:pStyle w:val="ListParagraph"/>
        <w:numPr>
          <w:ilvl w:val="0"/>
          <w:numId w:val="4"/>
        </w:numPr>
        <w:tabs>
          <w:tab w:val="left" w:pos="940"/>
          <w:tab w:val="left" w:pos="941"/>
          <w:tab w:val="left" w:pos="7421"/>
        </w:tabs>
        <w:ind w:hanging="721"/>
        <w:rPr>
          <w:sz w:val="24"/>
        </w:rPr>
      </w:pPr>
      <w:r>
        <w:rPr>
          <w:sz w:val="24"/>
        </w:rPr>
        <w:t xml:space="preserve">Contact </w:t>
      </w:r>
      <w:r w:rsidR="00623FF1">
        <w:rPr>
          <w:sz w:val="24"/>
        </w:rPr>
        <w:t>d</w:t>
      </w:r>
      <w:r>
        <w:rPr>
          <w:sz w:val="24"/>
        </w:rPr>
        <w:t>etails for Sussex Perinatal Mental</w:t>
      </w:r>
      <w:r>
        <w:rPr>
          <w:spacing w:val="-11"/>
          <w:sz w:val="24"/>
        </w:rPr>
        <w:t xml:space="preserve"> </w:t>
      </w:r>
      <w:r>
        <w:rPr>
          <w:sz w:val="24"/>
        </w:rPr>
        <w:t>Health</w:t>
      </w:r>
      <w:r>
        <w:rPr>
          <w:spacing w:val="2"/>
          <w:sz w:val="24"/>
        </w:rPr>
        <w:t xml:space="preserve"> </w:t>
      </w:r>
      <w:r>
        <w:rPr>
          <w:sz w:val="24"/>
        </w:rPr>
        <w:t>Teams</w:t>
      </w:r>
      <w:r>
        <w:rPr>
          <w:sz w:val="24"/>
        </w:rPr>
        <w:tab/>
      </w:r>
      <w:r>
        <w:rPr>
          <w:sz w:val="24"/>
        </w:rPr>
        <w:t>Page 1</w:t>
      </w:r>
      <w:r w:rsidR="009A7FD2">
        <w:rPr>
          <w:sz w:val="24"/>
        </w:rPr>
        <w:t>3</w:t>
      </w:r>
    </w:p>
    <w:p w:rsidR="0094189B" w:rsidRDefault="0094189B" w14:paraId="6141B551" w14:textId="77777777">
      <w:pPr>
        <w:pStyle w:val="BodyText"/>
        <w:spacing w:before="1"/>
        <w:rPr>
          <w:sz w:val="21"/>
        </w:rPr>
      </w:pPr>
    </w:p>
    <w:p w:rsidR="0094189B" w:rsidRDefault="009B4490" w14:paraId="30D5DA5D" w14:textId="6CD91180">
      <w:pPr>
        <w:pStyle w:val="ListParagraph"/>
        <w:numPr>
          <w:ilvl w:val="0"/>
          <w:numId w:val="4"/>
        </w:numPr>
        <w:tabs>
          <w:tab w:val="left" w:pos="940"/>
          <w:tab w:val="left" w:pos="941"/>
          <w:tab w:val="left" w:pos="7421"/>
        </w:tabs>
        <w:ind w:hanging="721"/>
        <w:rPr>
          <w:sz w:val="24"/>
        </w:rPr>
      </w:pPr>
      <w:r>
        <w:rPr>
          <w:sz w:val="24"/>
        </w:rPr>
        <w:t>References</w:t>
      </w:r>
      <w:r>
        <w:rPr>
          <w:sz w:val="24"/>
        </w:rPr>
        <w:tab/>
      </w:r>
      <w:r>
        <w:rPr>
          <w:sz w:val="24"/>
        </w:rPr>
        <w:t>Page</w:t>
      </w:r>
      <w:r>
        <w:rPr>
          <w:spacing w:val="-1"/>
          <w:sz w:val="24"/>
        </w:rPr>
        <w:t xml:space="preserve"> </w:t>
      </w:r>
      <w:r>
        <w:rPr>
          <w:sz w:val="24"/>
        </w:rPr>
        <w:t>1</w:t>
      </w:r>
      <w:r w:rsidR="009A7FD2">
        <w:rPr>
          <w:sz w:val="24"/>
        </w:rPr>
        <w:t>4</w:t>
      </w:r>
    </w:p>
    <w:p w:rsidR="0094189B" w:rsidRDefault="0094189B" w14:paraId="1726F7E1" w14:textId="77777777">
      <w:pPr>
        <w:rPr>
          <w:sz w:val="24"/>
        </w:rPr>
        <w:sectPr w:rsidR="0094189B">
          <w:pgSz w:w="11910" w:h="16840" w:orient="portrait"/>
          <w:pgMar w:top="1580" w:right="1580" w:bottom="1200" w:left="1580" w:header="0" w:footer="1015" w:gutter="0"/>
          <w:cols w:space="720"/>
        </w:sectPr>
      </w:pPr>
    </w:p>
    <w:p w:rsidRPr="00623FF1" w:rsidR="0094189B" w:rsidP="00623FF1" w:rsidRDefault="009B4490" w14:paraId="4D004143" w14:textId="3BB3B5EB">
      <w:pPr>
        <w:pStyle w:val="Heading1"/>
        <w:numPr>
          <w:ilvl w:val="0"/>
          <w:numId w:val="3"/>
        </w:numPr>
        <w:tabs>
          <w:tab w:val="left" w:pos="648"/>
        </w:tabs>
        <w:spacing w:before="114"/>
        <w:ind w:hanging="570"/>
        <w:rPr>
          <w:sz w:val="24"/>
          <w:szCs w:val="24"/>
        </w:rPr>
      </w:pPr>
      <w:r w:rsidRPr="00623FF1">
        <w:rPr>
          <w:sz w:val="24"/>
          <w:szCs w:val="24"/>
        </w:rPr>
        <w:t xml:space="preserve">Summary of </w:t>
      </w:r>
      <w:r w:rsidRPr="00623FF1" w:rsidR="003E60ED">
        <w:rPr>
          <w:sz w:val="24"/>
          <w:szCs w:val="24"/>
        </w:rPr>
        <w:t>m</w:t>
      </w:r>
      <w:r w:rsidRPr="00623FF1">
        <w:rPr>
          <w:sz w:val="24"/>
          <w:szCs w:val="24"/>
        </w:rPr>
        <w:t>edication</w:t>
      </w:r>
      <w:r w:rsidRPr="00623FF1">
        <w:rPr>
          <w:spacing w:val="-8"/>
          <w:sz w:val="24"/>
          <w:szCs w:val="24"/>
        </w:rPr>
        <w:t xml:space="preserve"> </w:t>
      </w:r>
      <w:r w:rsidRPr="00623FF1" w:rsidR="003E60ED">
        <w:rPr>
          <w:sz w:val="24"/>
          <w:szCs w:val="24"/>
        </w:rPr>
        <w:t>u</w:t>
      </w:r>
      <w:r w:rsidRPr="00623FF1">
        <w:rPr>
          <w:sz w:val="24"/>
          <w:szCs w:val="24"/>
        </w:rPr>
        <w:t>se</w:t>
      </w:r>
    </w:p>
    <w:p w:rsidR="0094189B" w:rsidRDefault="0094189B" w14:paraId="1DD48EF8" w14:textId="77777777">
      <w:pPr>
        <w:pStyle w:val="BodyText"/>
        <w:rPr>
          <w:b/>
          <w:sz w:val="30"/>
        </w:rPr>
      </w:pPr>
    </w:p>
    <w:p w:rsidR="0094189B" w:rsidP="00623FF1" w:rsidRDefault="009B4490" w14:paraId="7E7D7B95" w14:textId="77777777">
      <w:pPr>
        <w:pStyle w:val="Heading2"/>
        <w:spacing w:before="242"/>
        <w:ind w:hanging="220"/>
      </w:pPr>
      <w:r>
        <w:t>Table of preferred (lower risk) medication in pregnancy:</w:t>
      </w:r>
    </w:p>
    <w:p w:rsidR="0094189B" w:rsidRDefault="0094189B" w14:paraId="2EFB0BE0" w14:textId="77777777">
      <w:pPr>
        <w:pStyle w:val="BodyText"/>
        <w:spacing w:before="5"/>
        <w:rPr>
          <w:b/>
          <w:sz w:val="16"/>
        </w:rPr>
      </w:pPr>
    </w:p>
    <w:tbl>
      <w:tblPr>
        <w:tblW w:w="0" w:type="auto"/>
        <w:tblInd w:w="122"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left w:w="0" w:type="dxa"/>
          <w:right w:w="0" w:type="dxa"/>
        </w:tblCellMar>
        <w:tblLook w:val="01E0" w:firstRow="1" w:lastRow="1" w:firstColumn="1" w:lastColumn="1" w:noHBand="0" w:noVBand="0"/>
      </w:tblPr>
      <w:tblGrid>
        <w:gridCol w:w="3085"/>
        <w:gridCol w:w="5005"/>
      </w:tblGrid>
      <w:tr w:rsidR="0094189B" w:rsidTr="005D5A2A" w14:paraId="4F21198C" w14:textId="77777777">
        <w:trPr>
          <w:trHeight w:val="1038"/>
        </w:trPr>
        <w:tc>
          <w:tcPr>
            <w:tcW w:w="3085" w:type="dxa"/>
          </w:tcPr>
          <w:p w:rsidR="0094189B" w:rsidRDefault="009B4490" w14:paraId="700356E1" w14:textId="77777777">
            <w:pPr>
              <w:pStyle w:val="TableParagraph"/>
              <w:rPr>
                <w:sz w:val="24"/>
              </w:rPr>
            </w:pPr>
            <w:r>
              <w:rPr>
                <w:sz w:val="24"/>
              </w:rPr>
              <w:t>Antidepressants</w:t>
            </w:r>
          </w:p>
        </w:tc>
        <w:tc>
          <w:tcPr>
            <w:tcW w:w="5005" w:type="dxa"/>
          </w:tcPr>
          <w:p w:rsidR="003C00B8" w:rsidP="003E60ED" w:rsidRDefault="009B4490" w14:paraId="4B28F305" w14:textId="73972FAC">
            <w:pPr>
              <w:pStyle w:val="TableParagraph"/>
              <w:spacing w:line="240" w:lineRule="auto"/>
              <w:ind w:right="1265"/>
              <w:rPr>
                <w:sz w:val="24"/>
              </w:rPr>
            </w:pPr>
            <w:r w:rsidRPr="003E60ED">
              <w:rPr>
                <w:b/>
                <w:sz w:val="24"/>
              </w:rPr>
              <w:t>Sertraline</w:t>
            </w:r>
            <w:r w:rsidR="003E60ED">
              <w:rPr>
                <w:b/>
                <w:sz w:val="24"/>
              </w:rPr>
              <w:t xml:space="preserve"> </w:t>
            </w:r>
            <w:r w:rsidR="009779D0">
              <w:rPr>
                <w:sz w:val="24"/>
              </w:rPr>
              <w:t xml:space="preserve">(first choice) </w:t>
            </w:r>
          </w:p>
          <w:p w:rsidR="0094189B" w:rsidRDefault="009B4490" w14:paraId="7CFFD543" w14:textId="77777777">
            <w:pPr>
              <w:pStyle w:val="TableParagraph"/>
              <w:spacing w:line="240" w:lineRule="auto"/>
              <w:ind w:right="3515"/>
              <w:rPr>
                <w:sz w:val="24"/>
              </w:rPr>
            </w:pPr>
            <w:r>
              <w:rPr>
                <w:sz w:val="24"/>
              </w:rPr>
              <w:t>Citalopram Fluoxetine</w:t>
            </w:r>
          </w:p>
          <w:p w:rsidR="00A94FA3" w:rsidRDefault="00A94FA3" w14:paraId="7DA5725B" w14:textId="77777777">
            <w:pPr>
              <w:pStyle w:val="TableParagraph"/>
              <w:spacing w:line="240" w:lineRule="auto"/>
              <w:ind w:right="3515"/>
              <w:rPr>
                <w:sz w:val="24"/>
              </w:rPr>
            </w:pPr>
            <w:r>
              <w:rPr>
                <w:sz w:val="24"/>
              </w:rPr>
              <w:t>Mirtazapine</w:t>
            </w:r>
          </w:p>
        </w:tc>
      </w:tr>
      <w:tr w:rsidR="0094189B" w:rsidTr="005D5A2A" w14:paraId="5ADC601D" w14:textId="77777777">
        <w:trPr>
          <w:trHeight w:val="1011"/>
        </w:trPr>
        <w:tc>
          <w:tcPr>
            <w:tcW w:w="3085" w:type="dxa"/>
          </w:tcPr>
          <w:p w:rsidR="0094189B" w:rsidRDefault="009B4490" w14:paraId="43DDFFE1" w14:textId="77777777">
            <w:pPr>
              <w:pStyle w:val="TableParagraph"/>
              <w:rPr>
                <w:sz w:val="24"/>
              </w:rPr>
            </w:pPr>
            <w:r>
              <w:rPr>
                <w:sz w:val="24"/>
              </w:rPr>
              <w:t>Antipsychotics</w:t>
            </w:r>
          </w:p>
        </w:tc>
        <w:tc>
          <w:tcPr>
            <w:tcW w:w="5005" w:type="dxa"/>
          </w:tcPr>
          <w:p w:rsidRPr="003E60ED" w:rsidR="00530919" w:rsidRDefault="009B4490" w14:paraId="5191A10D" w14:textId="0B08801A">
            <w:pPr>
              <w:pStyle w:val="TableParagraph"/>
              <w:spacing w:line="240" w:lineRule="auto"/>
              <w:ind w:right="3427"/>
              <w:jc w:val="both"/>
              <w:rPr>
                <w:i/>
                <w:sz w:val="24"/>
              </w:rPr>
            </w:pPr>
            <w:r>
              <w:rPr>
                <w:sz w:val="24"/>
              </w:rPr>
              <w:t xml:space="preserve">Olanzapine Quetiapine </w:t>
            </w:r>
            <w:r>
              <w:rPr>
                <w:w w:val="95"/>
                <w:sz w:val="24"/>
              </w:rPr>
              <w:t>Aripiprazole</w:t>
            </w:r>
          </w:p>
        </w:tc>
      </w:tr>
      <w:tr w:rsidR="0094189B" w:rsidTr="005D5A2A" w14:paraId="785D7871" w14:textId="77777777">
        <w:trPr>
          <w:trHeight w:val="1012"/>
        </w:trPr>
        <w:tc>
          <w:tcPr>
            <w:tcW w:w="3085" w:type="dxa"/>
          </w:tcPr>
          <w:p w:rsidR="0094189B" w:rsidRDefault="009B4490" w14:paraId="5360240E" w14:textId="77777777">
            <w:pPr>
              <w:pStyle w:val="TableParagraph"/>
              <w:rPr>
                <w:sz w:val="24"/>
              </w:rPr>
            </w:pPr>
            <w:r>
              <w:rPr>
                <w:sz w:val="24"/>
              </w:rPr>
              <w:t>Mood Stabilisers</w:t>
            </w:r>
          </w:p>
        </w:tc>
        <w:tc>
          <w:tcPr>
            <w:tcW w:w="5005" w:type="dxa"/>
          </w:tcPr>
          <w:p w:rsidR="0094189B" w:rsidRDefault="009B4490" w14:paraId="192C298E" w14:textId="77777777">
            <w:pPr>
              <w:pStyle w:val="TableParagraph"/>
              <w:spacing w:line="240" w:lineRule="auto"/>
              <w:ind w:right="3427"/>
              <w:jc w:val="both"/>
              <w:rPr>
                <w:w w:val="95"/>
                <w:sz w:val="24"/>
              </w:rPr>
            </w:pPr>
            <w:r>
              <w:rPr>
                <w:sz w:val="24"/>
              </w:rPr>
              <w:t xml:space="preserve">Olanzapine Quetiapine </w:t>
            </w:r>
            <w:r>
              <w:rPr>
                <w:w w:val="95"/>
                <w:sz w:val="24"/>
              </w:rPr>
              <w:t>Aripiprazole</w:t>
            </w:r>
          </w:p>
          <w:p w:rsidR="009779D0" w:rsidRDefault="009779D0" w14:paraId="2A542007" w14:textId="7F353A66">
            <w:pPr>
              <w:pStyle w:val="TableParagraph"/>
              <w:spacing w:line="240" w:lineRule="auto"/>
              <w:ind w:right="3427"/>
              <w:jc w:val="both"/>
              <w:rPr>
                <w:sz w:val="24"/>
              </w:rPr>
            </w:pPr>
            <w:r>
              <w:rPr>
                <w:sz w:val="24"/>
              </w:rPr>
              <w:t>Lamotrigine</w:t>
            </w:r>
          </w:p>
        </w:tc>
      </w:tr>
      <w:tr w:rsidR="0094189B" w:rsidTr="005D5A2A" w14:paraId="6223F838" w14:textId="77777777">
        <w:trPr>
          <w:trHeight w:val="551"/>
        </w:trPr>
        <w:tc>
          <w:tcPr>
            <w:tcW w:w="3085" w:type="dxa"/>
          </w:tcPr>
          <w:p w:rsidR="0094189B" w:rsidRDefault="009B4490" w14:paraId="34E28754" w14:textId="77777777">
            <w:pPr>
              <w:pStyle w:val="TableParagraph"/>
              <w:rPr>
                <w:sz w:val="24"/>
              </w:rPr>
            </w:pPr>
            <w:r>
              <w:rPr>
                <w:sz w:val="24"/>
              </w:rPr>
              <w:t>Hypnotics and sedatives</w:t>
            </w:r>
          </w:p>
        </w:tc>
        <w:tc>
          <w:tcPr>
            <w:tcW w:w="5005" w:type="dxa"/>
          </w:tcPr>
          <w:p w:rsidR="0094189B" w:rsidRDefault="009B4490" w14:paraId="716E7A27" w14:textId="77777777">
            <w:pPr>
              <w:pStyle w:val="TableParagraph"/>
              <w:rPr>
                <w:sz w:val="24"/>
              </w:rPr>
            </w:pPr>
            <w:r>
              <w:rPr>
                <w:sz w:val="24"/>
              </w:rPr>
              <w:t>Promethazine</w:t>
            </w:r>
          </w:p>
          <w:p w:rsidR="00A94FA3" w:rsidRDefault="00A94FA3" w14:paraId="365125CD" w14:textId="77777777">
            <w:pPr>
              <w:pStyle w:val="TableParagraph"/>
              <w:rPr>
                <w:sz w:val="24"/>
              </w:rPr>
            </w:pPr>
          </w:p>
        </w:tc>
      </w:tr>
    </w:tbl>
    <w:p w:rsidR="0094189B" w:rsidRDefault="0094189B" w14:paraId="18F678E1" w14:textId="77777777">
      <w:pPr>
        <w:pStyle w:val="BodyText"/>
        <w:rPr>
          <w:b/>
          <w:sz w:val="26"/>
        </w:rPr>
      </w:pPr>
    </w:p>
    <w:p w:rsidR="0094189B" w:rsidRDefault="0094189B" w14:paraId="4287FEDE" w14:textId="77777777">
      <w:pPr>
        <w:pStyle w:val="BodyText"/>
        <w:rPr>
          <w:b/>
          <w:sz w:val="26"/>
        </w:rPr>
      </w:pPr>
    </w:p>
    <w:p w:rsidR="0094189B" w:rsidRDefault="0094189B" w14:paraId="76496E26" w14:textId="77777777">
      <w:pPr>
        <w:pStyle w:val="BodyText"/>
        <w:spacing w:before="11"/>
        <w:rPr>
          <w:b/>
          <w:sz w:val="22"/>
        </w:rPr>
      </w:pPr>
    </w:p>
    <w:p w:rsidR="0094189B" w:rsidP="00623FF1" w:rsidRDefault="009B4490" w14:paraId="7A13B065" w14:textId="77777777">
      <w:pPr>
        <w:ind w:left="220" w:hanging="220"/>
        <w:rPr>
          <w:b/>
          <w:sz w:val="24"/>
        </w:rPr>
      </w:pPr>
      <w:r>
        <w:rPr>
          <w:b/>
          <w:sz w:val="24"/>
        </w:rPr>
        <w:t>Table of preferred (lower risk) medication in breast-feeding:</w:t>
      </w:r>
    </w:p>
    <w:p w:rsidR="0094189B" w:rsidRDefault="0094189B" w14:paraId="606317FD" w14:textId="77777777">
      <w:pPr>
        <w:pStyle w:val="BodyText"/>
        <w:spacing w:before="4"/>
        <w:rPr>
          <w:b/>
        </w:rPr>
      </w:pPr>
    </w:p>
    <w:tbl>
      <w:tblPr>
        <w:tblW w:w="0" w:type="auto"/>
        <w:tblInd w:w="122"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left w:w="0" w:type="dxa"/>
          <w:right w:w="0" w:type="dxa"/>
        </w:tblCellMar>
        <w:tblLook w:val="01E0" w:firstRow="1" w:lastRow="1" w:firstColumn="1" w:lastColumn="1" w:noHBand="0" w:noVBand="0"/>
      </w:tblPr>
      <w:tblGrid>
        <w:gridCol w:w="3085"/>
        <w:gridCol w:w="4823"/>
      </w:tblGrid>
      <w:tr w:rsidR="0094189B" w14:paraId="19653C05" w14:textId="77777777">
        <w:trPr>
          <w:trHeight w:val="735"/>
        </w:trPr>
        <w:tc>
          <w:tcPr>
            <w:tcW w:w="3085" w:type="dxa"/>
          </w:tcPr>
          <w:p w:rsidR="0094189B" w:rsidRDefault="009B4490" w14:paraId="549C2425" w14:textId="77777777">
            <w:pPr>
              <w:pStyle w:val="TableParagraph"/>
              <w:rPr>
                <w:sz w:val="24"/>
              </w:rPr>
            </w:pPr>
            <w:r>
              <w:rPr>
                <w:sz w:val="24"/>
              </w:rPr>
              <w:t>Antidepressants</w:t>
            </w:r>
          </w:p>
        </w:tc>
        <w:tc>
          <w:tcPr>
            <w:tcW w:w="4823" w:type="dxa"/>
          </w:tcPr>
          <w:p w:rsidR="00A94FA3" w:rsidP="003E60ED" w:rsidRDefault="009B4490" w14:paraId="0523741D" w14:textId="77777777">
            <w:pPr>
              <w:pStyle w:val="TableParagraph"/>
              <w:spacing w:line="240" w:lineRule="auto"/>
              <w:ind w:right="1082"/>
              <w:rPr>
                <w:sz w:val="24"/>
              </w:rPr>
            </w:pPr>
            <w:r w:rsidRPr="003E60ED">
              <w:rPr>
                <w:b/>
                <w:sz w:val="24"/>
              </w:rPr>
              <w:t xml:space="preserve">Sertraline </w:t>
            </w:r>
            <w:r>
              <w:rPr>
                <w:sz w:val="24"/>
              </w:rPr>
              <w:t xml:space="preserve">(first-line choice) </w:t>
            </w:r>
          </w:p>
          <w:p w:rsidR="00A94FA3" w:rsidRDefault="00A94FA3" w14:paraId="3C2A39C1" w14:textId="77777777">
            <w:pPr>
              <w:pStyle w:val="TableParagraph"/>
              <w:spacing w:line="240" w:lineRule="auto"/>
              <w:ind w:right="1821"/>
              <w:rPr>
                <w:sz w:val="24"/>
              </w:rPr>
            </w:pPr>
            <w:r>
              <w:rPr>
                <w:sz w:val="24"/>
              </w:rPr>
              <w:t>Citalopram</w:t>
            </w:r>
          </w:p>
          <w:p w:rsidR="0094189B" w:rsidRDefault="009B4490" w14:paraId="3AF663F3" w14:textId="77777777">
            <w:pPr>
              <w:pStyle w:val="TableParagraph"/>
              <w:spacing w:line="240" w:lineRule="auto"/>
              <w:ind w:right="1821"/>
              <w:rPr>
                <w:sz w:val="24"/>
              </w:rPr>
            </w:pPr>
            <w:r>
              <w:rPr>
                <w:sz w:val="24"/>
              </w:rPr>
              <w:t>Mirtazapine</w:t>
            </w:r>
          </w:p>
        </w:tc>
      </w:tr>
      <w:tr w:rsidR="0094189B" w14:paraId="34A4959F" w14:textId="77777777">
        <w:trPr>
          <w:trHeight w:val="736"/>
        </w:trPr>
        <w:tc>
          <w:tcPr>
            <w:tcW w:w="3085" w:type="dxa"/>
          </w:tcPr>
          <w:p w:rsidR="0094189B" w:rsidRDefault="009B4490" w14:paraId="5BBC3E04" w14:textId="77777777">
            <w:pPr>
              <w:pStyle w:val="TableParagraph"/>
              <w:rPr>
                <w:sz w:val="24"/>
              </w:rPr>
            </w:pPr>
            <w:r>
              <w:rPr>
                <w:sz w:val="24"/>
              </w:rPr>
              <w:t>Antipsychotics</w:t>
            </w:r>
          </w:p>
        </w:tc>
        <w:tc>
          <w:tcPr>
            <w:tcW w:w="4823" w:type="dxa"/>
          </w:tcPr>
          <w:p w:rsidR="0094189B" w:rsidRDefault="009B4490" w14:paraId="5FA4141D" w14:textId="77777777">
            <w:pPr>
              <w:pStyle w:val="TableParagraph"/>
              <w:spacing w:line="240" w:lineRule="auto"/>
              <w:ind w:right="3461"/>
              <w:rPr>
                <w:sz w:val="24"/>
              </w:rPr>
            </w:pPr>
            <w:r>
              <w:rPr>
                <w:sz w:val="24"/>
              </w:rPr>
              <w:t>Olanzapine Quetiapine</w:t>
            </w:r>
          </w:p>
        </w:tc>
      </w:tr>
      <w:tr w:rsidR="0094189B" w14:paraId="4A4D3007" w14:textId="77777777">
        <w:trPr>
          <w:trHeight w:val="735"/>
        </w:trPr>
        <w:tc>
          <w:tcPr>
            <w:tcW w:w="3085" w:type="dxa"/>
          </w:tcPr>
          <w:p w:rsidR="0094189B" w:rsidRDefault="009B4490" w14:paraId="290CBC9F" w14:textId="77777777">
            <w:pPr>
              <w:pStyle w:val="TableParagraph"/>
              <w:rPr>
                <w:sz w:val="24"/>
              </w:rPr>
            </w:pPr>
            <w:r>
              <w:rPr>
                <w:sz w:val="24"/>
              </w:rPr>
              <w:t>Mood Stabilisers</w:t>
            </w:r>
          </w:p>
        </w:tc>
        <w:tc>
          <w:tcPr>
            <w:tcW w:w="4823" w:type="dxa"/>
          </w:tcPr>
          <w:p w:rsidR="0094189B" w:rsidRDefault="009B4490" w14:paraId="68ACDAA7" w14:textId="77777777">
            <w:pPr>
              <w:pStyle w:val="TableParagraph"/>
              <w:spacing w:line="240" w:lineRule="auto"/>
              <w:ind w:right="3461"/>
              <w:rPr>
                <w:sz w:val="24"/>
              </w:rPr>
            </w:pPr>
            <w:r>
              <w:rPr>
                <w:sz w:val="24"/>
              </w:rPr>
              <w:t>Olanzapine Quetiapine</w:t>
            </w:r>
          </w:p>
        </w:tc>
      </w:tr>
      <w:tr w:rsidR="0094189B" w14:paraId="6CBD9807" w14:textId="77777777">
        <w:trPr>
          <w:trHeight w:val="736"/>
        </w:trPr>
        <w:tc>
          <w:tcPr>
            <w:tcW w:w="3085" w:type="dxa"/>
          </w:tcPr>
          <w:p w:rsidR="0094189B" w:rsidRDefault="009B4490" w14:paraId="0E3863F3" w14:textId="77777777">
            <w:pPr>
              <w:pStyle w:val="TableParagraph"/>
              <w:rPr>
                <w:sz w:val="24"/>
              </w:rPr>
            </w:pPr>
            <w:r>
              <w:rPr>
                <w:sz w:val="24"/>
              </w:rPr>
              <w:t>Hypnotics and sedatives</w:t>
            </w:r>
          </w:p>
        </w:tc>
        <w:tc>
          <w:tcPr>
            <w:tcW w:w="4823" w:type="dxa"/>
          </w:tcPr>
          <w:p w:rsidR="0094189B" w:rsidRDefault="009B4490" w14:paraId="245F07DE" w14:textId="77777777">
            <w:pPr>
              <w:pStyle w:val="TableParagraph"/>
              <w:spacing w:line="240" w:lineRule="auto"/>
              <w:ind w:right="3195"/>
              <w:rPr>
                <w:sz w:val="24"/>
              </w:rPr>
            </w:pPr>
            <w:r>
              <w:rPr>
                <w:sz w:val="24"/>
              </w:rPr>
              <w:t>Promethazine Lorazepam</w:t>
            </w:r>
          </w:p>
        </w:tc>
      </w:tr>
    </w:tbl>
    <w:p w:rsidR="0094189B" w:rsidRDefault="0094189B" w14:paraId="407E3037" w14:textId="77777777">
      <w:pPr>
        <w:rPr>
          <w:sz w:val="24"/>
        </w:rPr>
        <w:sectPr w:rsidR="0094189B">
          <w:pgSz w:w="11910" w:h="16840" w:orient="portrait"/>
          <w:pgMar w:top="1580" w:right="1580" w:bottom="1200" w:left="1580" w:header="0" w:footer="1015" w:gutter="0"/>
          <w:cols w:space="720"/>
        </w:sectPr>
      </w:pPr>
    </w:p>
    <w:p w:rsidR="0094189B" w:rsidP="00623FF1" w:rsidRDefault="009B4490" w14:paraId="440C8892" w14:textId="37AB3DB1">
      <w:pPr>
        <w:pStyle w:val="ListParagraph"/>
        <w:numPr>
          <w:ilvl w:val="0"/>
          <w:numId w:val="3"/>
        </w:numPr>
        <w:tabs>
          <w:tab w:val="left" w:pos="648"/>
        </w:tabs>
        <w:spacing w:before="75"/>
        <w:ind w:hanging="570"/>
        <w:rPr>
          <w:b/>
          <w:sz w:val="28"/>
        </w:rPr>
      </w:pPr>
      <w:r>
        <w:rPr>
          <w:b/>
          <w:sz w:val="28"/>
        </w:rPr>
        <w:t>Principles of</w:t>
      </w:r>
      <w:r>
        <w:rPr>
          <w:b/>
          <w:spacing w:val="-4"/>
          <w:sz w:val="28"/>
        </w:rPr>
        <w:t xml:space="preserve"> </w:t>
      </w:r>
      <w:r w:rsidR="003E60ED">
        <w:rPr>
          <w:b/>
          <w:sz w:val="28"/>
        </w:rPr>
        <w:t>p</w:t>
      </w:r>
      <w:r>
        <w:rPr>
          <w:b/>
          <w:sz w:val="28"/>
        </w:rPr>
        <w:t>rescribing</w:t>
      </w:r>
    </w:p>
    <w:p w:rsidR="0094189B" w:rsidP="00623FF1" w:rsidRDefault="0094189B" w14:paraId="2FE013AB" w14:textId="77777777">
      <w:pPr>
        <w:pStyle w:val="BodyText"/>
        <w:spacing w:before="4"/>
        <w:ind w:hanging="570"/>
        <w:rPr>
          <w:b/>
          <w:sz w:val="29"/>
        </w:rPr>
      </w:pPr>
    </w:p>
    <w:p w:rsidRPr="00076E99" w:rsidR="0094189B" w:rsidP="00623FF1" w:rsidRDefault="009B4490" w14:paraId="425F5DAA" w14:textId="77777777">
      <w:pPr>
        <w:spacing w:before="1"/>
        <w:ind w:right="245"/>
        <w:jc w:val="both"/>
      </w:pPr>
      <w:r w:rsidRPr="00076E99">
        <w:rPr>
          <w:b/>
        </w:rPr>
        <w:t>Not treating mental health problems in pregnancy carries risks</w:t>
      </w:r>
      <w:r w:rsidRPr="00076E99">
        <w:t>: Symptoms of mental illness can result in missed scans and midwife appointments, and risky behaviour.</w:t>
      </w:r>
    </w:p>
    <w:p w:rsidRPr="00076E99" w:rsidR="0094189B" w:rsidP="00623FF1" w:rsidRDefault="0094189B" w14:paraId="5F9914BA" w14:textId="77777777">
      <w:pPr>
        <w:pStyle w:val="BodyText"/>
        <w:spacing w:before="11"/>
        <w:ind w:right="245"/>
        <w:rPr>
          <w:sz w:val="22"/>
          <w:szCs w:val="22"/>
        </w:rPr>
      </w:pPr>
    </w:p>
    <w:p w:rsidRPr="00076E99" w:rsidR="0094189B" w:rsidP="00623FF1" w:rsidRDefault="009B4490" w14:paraId="0EBD18D6" w14:textId="77777777">
      <w:pPr>
        <w:pStyle w:val="BodyText"/>
        <w:ind w:right="245"/>
        <w:rPr>
          <w:sz w:val="22"/>
          <w:szCs w:val="22"/>
        </w:rPr>
      </w:pPr>
      <w:r w:rsidRPr="00076E99">
        <w:rPr>
          <w:sz w:val="22"/>
          <w:szCs w:val="22"/>
        </w:rPr>
        <w:t>There is good evidence</w:t>
      </w:r>
      <w:r w:rsidRPr="00076E99">
        <w:rPr>
          <w:sz w:val="22"/>
          <w:szCs w:val="22"/>
          <w:vertAlign w:val="superscript"/>
        </w:rPr>
        <w:t>1,2</w:t>
      </w:r>
      <w:r w:rsidRPr="00076E99">
        <w:rPr>
          <w:sz w:val="22"/>
          <w:szCs w:val="22"/>
        </w:rPr>
        <w:t xml:space="preserve"> that maternal anxiety and depression in pregnancy result in childhood emotional and behavioural problems (independent of postnatal factors that influence development of childhood mental ill health).</w:t>
      </w:r>
    </w:p>
    <w:p w:rsidR="00076E99" w:rsidP="00623FF1" w:rsidRDefault="00076E99" w14:paraId="2591ABA2" w14:textId="77777777">
      <w:pPr>
        <w:pStyle w:val="BodyText"/>
        <w:ind w:right="245"/>
        <w:rPr>
          <w:sz w:val="22"/>
          <w:szCs w:val="22"/>
        </w:rPr>
      </w:pPr>
    </w:p>
    <w:p w:rsidRPr="00076E99" w:rsidR="0094189B" w:rsidP="00623FF1" w:rsidRDefault="009B4490" w14:paraId="076E877D" w14:textId="06DE9F4B">
      <w:pPr>
        <w:pStyle w:val="BodyText"/>
        <w:ind w:right="245"/>
        <w:rPr>
          <w:sz w:val="22"/>
          <w:szCs w:val="22"/>
        </w:rPr>
      </w:pPr>
      <w:r w:rsidRPr="00076E99">
        <w:rPr>
          <w:sz w:val="22"/>
          <w:szCs w:val="22"/>
        </w:rPr>
        <w:t>Trying to avoid treatment with psychotropics in pregnancy is not always in</w:t>
      </w:r>
      <w:r w:rsidRPr="00076E99">
        <w:rPr>
          <w:spacing w:val="-28"/>
          <w:sz w:val="22"/>
          <w:szCs w:val="22"/>
        </w:rPr>
        <w:t xml:space="preserve"> </w:t>
      </w:r>
      <w:r w:rsidRPr="00076E99">
        <w:rPr>
          <w:sz w:val="22"/>
          <w:szCs w:val="22"/>
        </w:rPr>
        <w:t>the best interests of the patient or the foetus or the wider family. If women relapse after stopping medication they can subsequently need more medication at higher</w:t>
      </w:r>
      <w:r w:rsidRPr="00076E99">
        <w:rPr>
          <w:spacing w:val="-5"/>
          <w:sz w:val="22"/>
          <w:szCs w:val="22"/>
        </w:rPr>
        <w:t xml:space="preserve"> </w:t>
      </w:r>
      <w:r w:rsidRPr="00076E99">
        <w:rPr>
          <w:sz w:val="22"/>
          <w:szCs w:val="22"/>
        </w:rPr>
        <w:t>doses.</w:t>
      </w:r>
    </w:p>
    <w:p w:rsidRPr="00076E99" w:rsidR="0094189B" w:rsidP="00623FF1" w:rsidRDefault="0094189B" w14:paraId="36506D4D" w14:textId="77777777">
      <w:pPr>
        <w:pStyle w:val="BodyText"/>
        <w:spacing w:before="4"/>
        <w:ind w:hanging="570"/>
        <w:rPr>
          <w:sz w:val="22"/>
          <w:szCs w:val="22"/>
        </w:rPr>
      </w:pPr>
    </w:p>
    <w:p w:rsidRPr="00076E99" w:rsidR="0094189B" w:rsidP="00623FF1" w:rsidRDefault="009B4490" w14:paraId="467DE0DD" w14:textId="77777777">
      <w:pPr>
        <w:pStyle w:val="Heading2"/>
        <w:spacing w:before="1"/>
        <w:ind w:hanging="220"/>
        <w:rPr>
          <w:sz w:val="22"/>
          <w:szCs w:val="22"/>
        </w:rPr>
      </w:pPr>
      <w:r w:rsidRPr="00076E99">
        <w:rPr>
          <w:sz w:val="22"/>
          <w:szCs w:val="22"/>
        </w:rPr>
        <w:t>NICE Clinical Guidelines: Antenatal and Postnatal Mental Health</w:t>
      </w:r>
      <w:r w:rsidRPr="00076E99" w:rsidR="00C86E18">
        <w:rPr>
          <w:sz w:val="22"/>
          <w:szCs w:val="22"/>
          <w:vertAlign w:val="superscript"/>
        </w:rPr>
        <w:t>1,3</w:t>
      </w:r>
      <w:r w:rsidRPr="00076E99" w:rsidR="00C86E18">
        <w:rPr>
          <w:sz w:val="22"/>
          <w:szCs w:val="22"/>
        </w:rPr>
        <w:t>.</w:t>
      </w:r>
    </w:p>
    <w:p w:rsidRPr="00076E99" w:rsidR="0094189B" w:rsidP="00623FF1" w:rsidRDefault="009B4490" w14:paraId="66285979" w14:textId="77777777">
      <w:pPr>
        <w:pStyle w:val="ListParagraph"/>
        <w:numPr>
          <w:ilvl w:val="1"/>
          <w:numId w:val="3"/>
        </w:numPr>
        <w:tabs>
          <w:tab w:val="left" w:pos="940"/>
          <w:tab w:val="left" w:pos="941"/>
        </w:tabs>
        <w:spacing w:before="1"/>
        <w:ind w:right="473" w:hanging="570"/>
      </w:pPr>
      <w:r w:rsidRPr="00076E99">
        <w:t>When discussing medication in pregnancy, acknowledge that there</w:t>
      </w:r>
      <w:r w:rsidRPr="00076E99">
        <w:rPr>
          <w:spacing w:val="-27"/>
        </w:rPr>
        <w:t xml:space="preserve"> </w:t>
      </w:r>
      <w:r w:rsidRPr="00076E99">
        <w:t>is uncertainty surrounding</w:t>
      </w:r>
      <w:r w:rsidRPr="00076E99">
        <w:rPr>
          <w:spacing w:val="-5"/>
        </w:rPr>
        <w:t xml:space="preserve"> </w:t>
      </w:r>
      <w:r w:rsidRPr="00076E99">
        <w:t>risks.</w:t>
      </w:r>
    </w:p>
    <w:p w:rsidRPr="00076E99" w:rsidR="0094189B" w:rsidP="00623FF1" w:rsidRDefault="009B4490" w14:paraId="34FD52F8" w14:textId="77777777">
      <w:pPr>
        <w:pStyle w:val="ListParagraph"/>
        <w:numPr>
          <w:ilvl w:val="1"/>
          <w:numId w:val="3"/>
        </w:numPr>
        <w:tabs>
          <w:tab w:val="left" w:pos="940"/>
          <w:tab w:val="left" w:pos="941"/>
        </w:tabs>
        <w:spacing w:before="1" w:line="237" w:lineRule="auto"/>
        <w:ind w:right="228" w:hanging="570"/>
      </w:pPr>
      <w:r w:rsidRPr="00076E99">
        <w:t>Explain the risks of treating versus not treating mental health conditions and the background risk of malformations in women without mental disorder; this is between 2 to 4 in</w:t>
      </w:r>
      <w:r w:rsidRPr="00076E99">
        <w:rPr>
          <w:spacing w:val="1"/>
        </w:rPr>
        <w:t xml:space="preserve"> </w:t>
      </w:r>
      <w:r w:rsidRPr="00076E99">
        <w:t>100.</w:t>
      </w:r>
    </w:p>
    <w:p w:rsidRPr="00076E99" w:rsidR="0094189B" w:rsidP="00623FF1" w:rsidRDefault="009B4490" w14:paraId="7564D007" w14:textId="77777777">
      <w:pPr>
        <w:pStyle w:val="ListParagraph"/>
        <w:numPr>
          <w:ilvl w:val="1"/>
          <w:numId w:val="3"/>
        </w:numPr>
        <w:tabs>
          <w:tab w:val="left" w:pos="940"/>
          <w:tab w:val="left" w:pos="941"/>
        </w:tabs>
        <w:spacing w:before="3"/>
        <w:ind w:right="656" w:hanging="570"/>
      </w:pPr>
      <w:r w:rsidRPr="00076E99">
        <w:t>Discuss the risk of relapse. Consider when the last episode was, its severity and the response to</w:t>
      </w:r>
      <w:r w:rsidRPr="00076E99">
        <w:rPr>
          <w:spacing w:val="-5"/>
        </w:rPr>
        <w:t xml:space="preserve"> </w:t>
      </w:r>
      <w:r w:rsidRPr="00076E99">
        <w:t>treatment.</w:t>
      </w:r>
    </w:p>
    <w:p w:rsidRPr="00076E99" w:rsidR="0094189B" w:rsidP="00623FF1" w:rsidRDefault="009B4490" w14:paraId="378D97E0" w14:textId="77777777">
      <w:pPr>
        <w:pStyle w:val="ListParagraph"/>
        <w:numPr>
          <w:ilvl w:val="1"/>
          <w:numId w:val="3"/>
        </w:numPr>
        <w:tabs>
          <w:tab w:val="left" w:pos="940"/>
          <w:tab w:val="left" w:pos="941"/>
        </w:tabs>
        <w:ind w:right="270" w:hanging="570"/>
      </w:pPr>
      <w:r w:rsidRPr="00076E99">
        <w:t>Discuss the risks of stopping medicines suddenly. Consider high risk of relapse and risk of withdrawal</w:t>
      </w:r>
      <w:r w:rsidRPr="00076E99">
        <w:rPr>
          <w:spacing w:val="-3"/>
        </w:rPr>
        <w:t xml:space="preserve"> </w:t>
      </w:r>
      <w:r w:rsidRPr="00076E99">
        <w:t>symptoms.</w:t>
      </w:r>
    </w:p>
    <w:p w:rsidRPr="00076E99" w:rsidR="0094189B" w:rsidP="00623FF1" w:rsidRDefault="0094189B" w14:paraId="4E08459D" w14:textId="77777777">
      <w:pPr>
        <w:pStyle w:val="BodyText"/>
        <w:spacing w:before="1"/>
        <w:ind w:hanging="570"/>
        <w:rPr>
          <w:sz w:val="22"/>
          <w:szCs w:val="22"/>
        </w:rPr>
      </w:pPr>
    </w:p>
    <w:p w:rsidRPr="00076E99" w:rsidR="0094189B" w:rsidP="00623FF1" w:rsidRDefault="009B4490" w14:paraId="2E637EB0" w14:textId="77777777">
      <w:pPr>
        <w:pStyle w:val="Heading2"/>
        <w:ind w:hanging="220"/>
        <w:rPr>
          <w:sz w:val="22"/>
          <w:szCs w:val="22"/>
        </w:rPr>
      </w:pPr>
      <w:r w:rsidRPr="00076E99">
        <w:rPr>
          <w:sz w:val="22"/>
          <w:szCs w:val="22"/>
        </w:rPr>
        <w:t>Some general principles when prescribing in pregnancy:</w:t>
      </w:r>
    </w:p>
    <w:p w:rsidRPr="00076E99" w:rsidR="003C00B8" w:rsidP="00623FF1" w:rsidRDefault="009B4490" w14:paraId="39FFF9EF" w14:textId="77777777">
      <w:pPr>
        <w:pStyle w:val="ListParagraph"/>
        <w:numPr>
          <w:ilvl w:val="1"/>
          <w:numId w:val="3"/>
        </w:numPr>
        <w:tabs>
          <w:tab w:val="left" w:pos="940"/>
          <w:tab w:val="left" w:pos="941"/>
        </w:tabs>
        <w:spacing w:before="5" w:line="235" w:lineRule="auto"/>
        <w:ind w:right="740" w:hanging="570"/>
      </w:pPr>
      <w:r w:rsidRPr="00076E99">
        <w:t>Data are often scarce and often rely on human case reports &amp; pre- clinical animal</w:t>
      </w:r>
      <w:r w:rsidRPr="00076E99">
        <w:rPr>
          <w:spacing w:val="-1"/>
        </w:rPr>
        <w:t xml:space="preserve"> </w:t>
      </w:r>
      <w:r w:rsidRPr="00076E99">
        <w:t>studies.</w:t>
      </w:r>
    </w:p>
    <w:p w:rsidRPr="00076E99" w:rsidR="003C00B8" w:rsidP="00623FF1" w:rsidRDefault="003C00B8" w14:paraId="2C24110E" w14:textId="78CEFE76">
      <w:pPr>
        <w:pStyle w:val="ListParagraph"/>
        <w:numPr>
          <w:ilvl w:val="1"/>
          <w:numId w:val="3"/>
        </w:numPr>
        <w:tabs>
          <w:tab w:val="left" w:pos="940"/>
          <w:tab w:val="left" w:pos="941"/>
        </w:tabs>
        <w:spacing w:before="5" w:line="235" w:lineRule="auto"/>
        <w:ind w:right="740" w:hanging="570"/>
      </w:pPr>
      <w:r w:rsidRPr="00076E99">
        <w:t>The licenced may state not recommended or contra indicated in the SmPC</w:t>
      </w:r>
      <w:r w:rsidR="00F14ADF">
        <w:t>.</w:t>
      </w:r>
    </w:p>
    <w:p w:rsidRPr="00076E99" w:rsidR="0094189B" w:rsidP="00623FF1" w:rsidRDefault="009B4490" w14:paraId="7EAF07A5" w14:textId="77777777">
      <w:pPr>
        <w:pStyle w:val="ListParagraph"/>
        <w:numPr>
          <w:ilvl w:val="1"/>
          <w:numId w:val="3"/>
        </w:numPr>
        <w:tabs>
          <w:tab w:val="left" w:pos="940"/>
          <w:tab w:val="left" w:pos="941"/>
        </w:tabs>
        <w:spacing w:before="4"/>
        <w:ind w:right="459" w:hanging="570"/>
      </w:pPr>
      <w:r w:rsidRPr="00076E99">
        <w:t>Studies are often problematic due to confounders and results need</w:t>
      </w:r>
      <w:r w:rsidRPr="00076E99">
        <w:rPr>
          <w:spacing w:val="-28"/>
        </w:rPr>
        <w:t xml:space="preserve"> </w:t>
      </w:r>
      <w:r w:rsidRPr="00076E99">
        <w:t>to be treated with</w:t>
      </w:r>
      <w:r w:rsidRPr="00076E99">
        <w:rPr>
          <w:spacing w:val="-1"/>
        </w:rPr>
        <w:t xml:space="preserve"> </w:t>
      </w:r>
      <w:r w:rsidRPr="00076E99">
        <w:t>caution.</w:t>
      </w:r>
    </w:p>
    <w:p w:rsidRPr="00076E99" w:rsidR="0094189B" w:rsidP="00623FF1" w:rsidRDefault="00A94FA3" w14:paraId="1BC542AC" w14:textId="77777777">
      <w:pPr>
        <w:pStyle w:val="ListParagraph"/>
        <w:numPr>
          <w:ilvl w:val="1"/>
          <w:numId w:val="3"/>
        </w:numPr>
        <w:tabs>
          <w:tab w:val="left" w:pos="940"/>
          <w:tab w:val="left" w:pos="941"/>
        </w:tabs>
        <w:spacing w:line="292" w:lineRule="exact"/>
        <w:ind w:hanging="570"/>
      </w:pPr>
      <w:r w:rsidRPr="00076E99">
        <w:t>Generally,</w:t>
      </w:r>
      <w:r w:rsidRPr="00076E99" w:rsidR="009B4490">
        <w:t xml:space="preserve"> use the lowest effective dose for shortest time</w:t>
      </w:r>
      <w:r w:rsidRPr="00076E99" w:rsidR="009B4490">
        <w:rPr>
          <w:spacing w:val="-15"/>
        </w:rPr>
        <w:t xml:space="preserve"> </w:t>
      </w:r>
      <w:r w:rsidRPr="00076E99" w:rsidR="009B4490">
        <w:t>period.</w:t>
      </w:r>
      <w:r w:rsidRPr="00076E99">
        <w:t xml:space="preserve">  It is more important that the dosage is effective than it is low.  There is little evidence that reducing doses in pregnancy has any influence on the risks associated with medication use. </w:t>
      </w:r>
    </w:p>
    <w:p w:rsidRPr="00076E99" w:rsidR="0094189B" w:rsidP="00623FF1" w:rsidRDefault="009B4490" w14:paraId="799B9287" w14:textId="77777777">
      <w:pPr>
        <w:pStyle w:val="ListParagraph"/>
        <w:numPr>
          <w:ilvl w:val="1"/>
          <w:numId w:val="3"/>
        </w:numPr>
        <w:tabs>
          <w:tab w:val="left" w:pos="940"/>
          <w:tab w:val="left" w:pos="941"/>
        </w:tabs>
        <w:spacing w:line="293" w:lineRule="exact"/>
        <w:ind w:hanging="570"/>
      </w:pPr>
      <w:r w:rsidRPr="00076E99">
        <w:t>Where possible, avoid newer drugs that have fewer data on</w:t>
      </w:r>
      <w:r w:rsidRPr="00076E99">
        <w:rPr>
          <w:spacing w:val="-12"/>
        </w:rPr>
        <w:t xml:space="preserve"> </w:t>
      </w:r>
      <w:r w:rsidRPr="00076E99">
        <w:t>use.</w:t>
      </w:r>
    </w:p>
    <w:p w:rsidRPr="00076E99" w:rsidR="0094189B" w:rsidP="00623FF1" w:rsidRDefault="009B4490" w14:paraId="60514146" w14:textId="77777777">
      <w:pPr>
        <w:pStyle w:val="ListParagraph"/>
        <w:numPr>
          <w:ilvl w:val="1"/>
          <w:numId w:val="3"/>
        </w:numPr>
        <w:tabs>
          <w:tab w:val="left" w:pos="940"/>
          <w:tab w:val="left" w:pos="941"/>
        </w:tabs>
        <w:spacing w:line="292" w:lineRule="exact"/>
        <w:ind w:hanging="570"/>
      </w:pPr>
      <w:r w:rsidRPr="00076E99">
        <w:t>Monotherapy is always</w:t>
      </w:r>
      <w:r w:rsidRPr="00076E99">
        <w:rPr>
          <w:spacing w:val="-2"/>
        </w:rPr>
        <w:t xml:space="preserve"> </w:t>
      </w:r>
      <w:r w:rsidRPr="00076E99">
        <w:t>preferable.</w:t>
      </w:r>
    </w:p>
    <w:p w:rsidRPr="00076E99" w:rsidR="0094189B" w:rsidP="00623FF1" w:rsidRDefault="009B4490" w14:paraId="2841FA91" w14:textId="77777777">
      <w:pPr>
        <w:pStyle w:val="ListParagraph"/>
        <w:numPr>
          <w:ilvl w:val="1"/>
          <w:numId w:val="3"/>
        </w:numPr>
        <w:tabs>
          <w:tab w:val="left" w:pos="940"/>
          <w:tab w:val="left" w:pos="941"/>
        </w:tabs>
        <w:spacing w:line="292" w:lineRule="exact"/>
        <w:ind w:hanging="570"/>
      </w:pPr>
      <w:r w:rsidRPr="00076E99">
        <w:t>Consider risks at different times, particularly the first</w:t>
      </w:r>
      <w:r w:rsidRPr="00076E99">
        <w:rPr>
          <w:spacing w:val="-6"/>
        </w:rPr>
        <w:t xml:space="preserve"> </w:t>
      </w:r>
      <w:r w:rsidRPr="00076E99">
        <w:t>trimester.</w:t>
      </w:r>
    </w:p>
    <w:p w:rsidRPr="00076E99" w:rsidR="0094189B" w:rsidP="00623FF1" w:rsidRDefault="009B4490" w14:paraId="063641E1" w14:textId="77777777">
      <w:pPr>
        <w:pStyle w:val="ListParagraph"/>
        <w:numPr>
          <w:ilvl w:val="1"/>
          <w:numId w:val="3"/>
        </w:numPr>
        <w:tabs>
          <w:tab w:val="left" w:pos="940"/>
          <w:tab w:val="left" w:pos="941"/>
        </w:tabs>
        <w:ind w:right="748" w:hanging="570"/>
      </w:pPr>
      <w:r w:rsidRPr="00076E99">
        <w:t>Ensure adequate foetal or infant screening is performed or a foetal medicine referral is made if</w:t>
      </w:r>
      <w:r w:rsidRPr="00076E99">
        <w:rPr>
          <w:spacing w:val="-2"/>
        </w:rPr>
        <w:t xml:space="preserve"> </w:t>
      </w:r>
      <w:r w:rsidRPr="00076E99">
        <w:t>needed.</w:t>
      </w:r>
    </w:p>
    <w:p w:rsidRPr="00076E99" w:rsidR="0094189B" w:rsidP="00623FF1" w:rsidRDefault="009B4490" w14:paraId="6A8A06DD" w14:textId="77777777">
      <w:pPr>
        <w:pStyle w:val="Heading2"/>
        <w:numPr>
          <w:ilvl w:val="1"/>
          <w:numId w:val="3"/>
        </w:numPr>
        <w:tabs>
          <w:tab w:val="left" w:pos="940"/>
          <w:tab w:val="left" w:pos="941"/>
        </w:tabs>
        <w:spacing w:line="291" w:lineRule="exact"/>
        <w:ind w:hanging="570"/>
        <w:rPr>
          <w:sz w:val="22"/>
          <w:szCs w:val="22"/>
        </w:rPr>
      </w:pPr>
      <w:r w:rsidRPr="00076E99">
        <w:rPr>
          <w:sz w:val="22"/>
          <w:szCs w:val="22"/>
        </w:rPr>
        <w:t>Clearly document all prescribing</w:t>
      </w:r>
      <w:r w:rsidRPr="00076E99">
        <w:rPr>
          <w:spacing w:val="-8"/>
          <w:sz w:val="22"/>
          <w:szCs w:val="22"/>
        </w:rPr>
        <w:t xml:space="preserve"> </w:t>
      </w:r>
      <w:r w:rsidRPr="00076E99">
        <w:rPr>
          <w:sz w:val="22"/>
          <w:szCs w:val="22"/>
        </w:rPr>
        <w:t>decisions.</w:t>
      </w:r>
    </w:p>
    <w:p w:rsidRPr="00076E99" w:rsidR="0094189B" w:rsidP="00623FF1" w:rsidRDefault="009B4490" w14:paraId="4C3639FB" w14:textId="77777777">
      <w:pPr>
        <w:pStyle w:val="ListParagraph"/>
        <w:numPr>
          <w:ilvl w:val="1"/>
          <w:numId w:val="3"/>
        </w:numPr>
        <w:tabs>
          <w:tab w:val="left" w:pos="940"/>
          <w:tab w:val="left" w:pos="941"/>
        </w:tabs>
        <w:ind w:right="386" w:hanging="570"/>
      </w:pPr>
      <w:r w:rsidRPr="00076E99">
        <w:t xml:space="preserve">Also consider those women who are </w:t>
      </w:r>
      <w:r w:rsidRPr="00076E99">
        <w:rPr>
          <w:b/>
        </w:rPr>
        <w:t>planning pregnancy</w:t>
      </w:r>
      <w:r w:rsidRPr="00076E99">
        <w:t>. If possible review and rationalise medication prior to actual</w:t>
      </w:r>
      <w:r w:rsidRPr="00076E99">
        <w:rPr>
          <w:spacing w:val="-14"/>
        </w:rPr>
        <w:t xml:space="preserve"> </w:t>
      </w:r>
      <w:r w:rsidRPr="00076E99">
        <w:t>pregnancy.</w:t>
      </w:r>
    </w:p>
    <w:p w:rsidRPr="00076E99" w:rsidR="0094189B" w:rsidP="00623FF1" w:rsidRDefault="009B4490" w14:paraId="575B2906" w14:textId="77777777">
      <w:pPr>
        <w:pStyle w:val="ListParagraph"/>
        <w:numPr>
          <w:ilvl w:val="1"/>
          <w:numId w:val="3"/>
        </w:numPr>
        <w:tabs>
          <w:tab w:val="left" w:pos="940"/>
          <w:tab w:val="left" w:pos="941"/>
        </w:tabs>
        <w:ind w:right="294" w:hanging="570"/>
      </w:pPr>
      <w:r w:rsidRPr="00076E99">
        <w:t>Refer to local Perinatal Mental Health Service for specialist assessment and advice, particularly for women with a history of severe or complex mental health</w:t>
      </w:r>
      <w:r w:rsidRPr="00076E99">
        <w:rPr>
          <w:spacing w:val="-6"/>
        </w:rPr>
        <w:t xml:space="preserve"> </w:t>
      </w:r>
      <w:r w:rsidRPr="00076E99">
        <w:t>problems.</w:t>
      </w:r>
    </w:p>
    <w:p w:rsidR="0094189B" w:rsidRDefault="0094189B" w14:paraId="5F41B906" w14:textId="77777777">
      <w:pPr>
        <w:rPr>
          <w:sz w:val="24"/>
        </w:rPr>
        <w:sectPr w:rsidR="0094189B">
          <w:pgSz w:w="11910" w:h="16840" w:orient="portrait"/>
          <w:pgMar w:top="1340" w:right="1580" w:bottom="1200" w:left="1580" w:header="0" w:footer="1015" w:gutter="0"/>
          <w:cols w:space="720"/>
        </w:sectPr>
      </w:pPr>
    </w:p>
    <w:p w:rsidR="0094189B" w:rsidP="00623FF1" w:rsidRDefault="00076E99" w14:paraId="7763FFF5" w14:textId="153C91F0">
      <w:pPr>
        <w:pStyle w:val="Heading1"/>
        <w:numPr>
          <w:ilvl w:val="0"/>
          <w:numId w:val="3"/>
        </w:numPr>
        <w:tabs>
          <w:tab w:val="left" w:pos="142"/>
        </w:tabs>
        <w:spacing w:before="78"/>
      </w:pPr>
      <w:r>
        <w:t>S</w:t>
      </w:r>
      <w:r w:rsidR="009B4490">
        <w:t xml:space="preserve">ummary of </w:t>
      </w:r>
      <w:r w:rsidR="003E60ED">
        <w:t>m</w:t>
      </w:r>
      <w:r w:rsidR="009B4490">
        <w:t xml:space="preserve">edication </w:t>
      </w:r>
      <w:r w:rsidR="003E60ED">
        <w:t>u</w:t>
      </w:r>
      <w:r w:rsidR="009B4490">
        <w:t>se in</w:t>
      </w:r>
      <w:r w:rsidR="009B4490">
        <w:rPr>
          <w:spacing w:val="-12"/>
        </w:rPr>
        <w:t xml:space="preserve"> </w:t>
      </w:r>
      <w:r w:rsidR="003E60ED">
        <w:t>p</w:t>
      </w:r>
      <w:r w:rsidR="009B4490">
        <w:t>regnancy</w:t>
      </w:r>
    </w:p>
    <w:p w:rsidR="0094189B" w:rsidP="00623FF1" w:rsidRDefault="0094189B" w14:paraId="525F3F9B" w14:textId="77777777">
      <w:pPr>
        <w:pStyle w:val="BodyText"/>
        <w:tabs>
          <w:tab w:val="left" w:pos="142"/>
        </w:tabs>
        <w:spacing w:before="7"/>
        <w:ind w:hanging="428"/>
        <w:rPr>
          <w:b/>
          <w:sz w:val="25"/>
        </w:rPr>
      </w:pPr>
    </w:p>
    <w:p w:rsidRPr="00D4176F" w:rsidR="0094189B" w:rsidP="00623FF1" w:rsidRDefault="009B4490" w14:paraId="2B1802D7" w14:textId="77777777">
      <w:pPr>
        <w:pStyle w:val="BodyText"/>
        <w:tabs>
          <w:tab w:val="left" w:pos="0"/>
        </w:tabs>
        <w:ind w:right="103"/>
        <w:rPr>
          <w:sz w:val="22"/>
          <w:szCs w:val="22"/>
        </w:rPr>
      </w:pPr>
      <w:r w:rsidRPr="00D4176F">
        <w:rPr>
          <w:sz w:val="22"/>
          <w:szCs w:val="22"/>
        </w:rPr>
        <w:t>It is preferable for a woman to take a medication during pregnancy and breastfeeding that works well for her rather than attempting to change to an alternative, which may have a potentially better side-effect profile. The risks associated with a potential relapse or deterioration in mental state would usually outweigh those associated with possible adverse foetal outcomes.</w:t>
      </w:r>
    </w:p>
    <w:p w:rsidRPr="00D4176F" w:rsidR="0094189B" w:rsidP="00623FF1" w:rsidRDefault="0094189B" w14:paraId="5331AA4D" w14:textId="77777777">
      <w:pPr>
        <w:pStyle w:val="BodyText"/>
        <w:tabs>
          <w:tab w:val="left" w:pos="142"/>
        </w:tabs>
        <w:ind w:right="103" w:hanging="428"/>
        <w:rPr>
          <w:sz w:val="22"/>
          <w:szCs w:val="22"/>
        </w:rPr>
      </w:pPr>
    </w:p>
    <w:p w:rsidRPr="00D4176F" w:rsidR="003C00B8" w:rsidP="00623FF1" w:rsidRDefault="009B4490" w14:paraId="335F2EA8" w14:textId="77777777">
      <w:pPr>
        <w:pStyle w:val="BodyText"/>
        <w:tabs>
          <w:tab w:val="left" w:pos="142"/>
        </w:tabs>
        <w:ind w:right="103"/>
        <w:rPr>
          <w:sz w:val="22"/>
          <w:szCs w:val="22"/>
        </w:rPr>
      </w:pPr>
      <w:r w:rsidRPr="00D4176F">
        <w:rPr>
          <w:sz w:val="22"/>
          <w:szCs w:val="22"/>
        </w:rPr>
        <w:t xml:space="preserve">It is generally inadvisable to stop </w:t>
      </w:r>
      <w:r w:rsidRPr="00D4176F" w:rsidR="00057EF7">
        <w:rPr>
          <w:sz w:val="22"/>
          <w:szCs w:val="22"/>
        </w:rPr>
        <w:t xml:space="preserve">or reduce the dosage of </w:t>
      </w:r>
      <w:r w:rsidRPr="00D4176F">
        <w:rPr>
          <w:sz w:val="22"/>
          <w:szCs w:val="22"/>
        </w:rPr>
        <w:t>a medication that a woman has required to achieve wellness or stability solely if she becomes pregnant. If there are concerns about her prescription, please contact your local Perinatal Mental Health team (see section 13)</w:t>
      </w:r>
      <w:r w:rsidRPr="00D4176F" w:rsidR="003C00B8">
        <w:rPr>
          <w:sz w:val="22"/>
          <w:szCs w:val="22"/>
        </w:rPr>
        <w:t xml:space="preserve">.  </w:t>
      </w:r>
    </w:p>
    <w:p w:rsidRPr="00D4176F" w:rsidR="003C00B8" w:rsidP="00623FF1" w:rsidRDefault="003C00B8" w14:paraId="658D9EF9" w14:textId="77777777">
      <w:pPr>
        <w:pStyle w:val="BodyText"/>
        <w:tabs>
          <w:tab w:val="left" w:pos="142"/>
        </w:tabs>
        <w:ind w:left="220" w:right="103" w:hanging="428"/>
        <w:rPr>
          <w:sz w:val="22"/>
          <w:szCs w:val="22"/>
        </w:rPr>
      </w:pPr>
    </w:p>
    <w:p w:rsidRPr="00D4176F" w:rsidR="0094189B" w:rsidP="00623FF1" w:rsidRDefault="003C00B8" w14:paraId="05189C4A" w14:textId="77777777">
      <w:pPr>
        <w:widowControl/>
        <w:tabs>
          <w:tab w:val="left" w:pos="142"/>
        </w:tabs>
        <w:adjustRightInd w:val="0"/>
        <w:ind w:right="103"/>
      </w:pPr>
      <w:r w:rsidRPr="00D4176F">
        <w:t>If, after careful consideration of the risks and benefits, it has been decided to withdrawal the medication, avoid stopping medication suddenly since this does not necessarily remove risks of malformations and sudden discontinuation of medication may pose risks to the mother’s health.</w:t>
      </w:r>
    </w:p>
    <w:p w:rsidR="0094189B" w:rsidRDefault="0094189B" w14:paraId="2EB98D87" w14:textId="77777777">
      <w:pPr>
        <w:pStyle w:val="BodyText"/>
        <w:spacing w:before="5"/>
        <w:rPr>
          <w:sz w:val="23"/>
        </w:rPr>
      </w:pPr>
    </w:p>
    <w:p w:rsidR="0094189B" w:rsidP="00623FF1" w:rsidRDefault="009B4490" w14:paraId="1F774BC9" w14:textId="77777777">
      <w:pPr>
        <w:pStyle w:val="Heading2"/>
        <w:ind w:hanging="220"/>
      </w:pPr>
      <w:r>
        <w:t>Table of preferred (lower risk) medication:</w:t>
      </w:r>
    </w:p>
    <w:p w:rsidR="0094189B" w:rsidRDefault="0094189B" w14:paraId="3EA32C65" w14:textId="77777777">
      <w:pPr>
        <w:pStyle w:val="BodyText"/>
        <w:spacing w:before="6"/>
        <w:rPr>
          <w:b/>
          <w:sz w:val="16"/>
        </w:rPr>
      </w:pPr>
    </w:p>
    <w:tbl>
      <w:tblPr>
        <w:tblW w:w="0" w:type="auto"/>
        <w:tblInd w:w="122"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left w:w="0" w:type="dxa"/>
          <w:right w:w="0" w:type="dxa"/>
        </w:tblCellMar>
        <w:tblLook w:val="01E0" w:firstRow="1" w:lastRow="1" w:firstColumn="1" w:lastColumn="1" w:noHBand="0" w:noVBand="0"/>
      </w:tblPr>
      <w:tblGrid>
        <w:gridCol w:w="3085"/>
        <w:gridCol w:w="5430"/>
      </w:tblGrid>
      <w:tr w:rsidR="0094189B" w:rsidTr="005D5A2A" w14:paraId="026DB5DB" w14:textId="77777777">
        <w:trPr>
          <w:trHeight w:val="963"/>
        </w:trPr>
        <w:tc>
          <w:tcPr>
            <w:tcW w:w="3085" w:type="dxa"/>
          </w:tcPr>
          <w:p w:rsidR="0094189B" w:rsidRDefault="009B4490" w14:paraId="14EAF862" w14:textId="77777777">
            <w:pPr>
              <w:pStyle w:val="TableParagraph"/>
              <w:rPr>
                <w:sz w:val="24"/>
              </w:rPr>
            </w:pPr>
            <w:r>
              <w:rPr>
                <w:sz w:val="24"/>
              </w:rPr>
              <w:t>Antidepressants</w:t>
            </w:r>
          </w:p>
        </w:tc>
        <w:tc>
          <w:tcPr>
            <w:tcW w:w="5430" w:type="dxa"/>
          </w:tcPr>
          <w:p w:rsidR="003E60ED" w:rsidP="003E60ED" w:rsidRDefault="009B4490" w14:paraId="75064AD7" w14:textId="77777777">
            <w:pPr>
              <w:pStyle w:val="TableParagraph"/>
              <w:spacing w:line="240" w:lineRule="auto"/>
              <w:ind w:right="1837"/>
              <w:rPr>
                <w:sz w:val="24"/>
              </w:rPr>
            </w:pPr>
            <w:r w:rsidRPr="003E60ED">
              <w:rPr>
                <w:b/>
                <w:sz w:val="24"/>
              </w:rPr>
              <w:t>Sertraline</w:t>
            </w:r>
            <w:r w:rsidR="00AA79DC">
              <w:rPr>
                <w:sz w:val="24"/>
              </w:rPr>
              <w:t xml:space="preserve"> (first line)</w:t>
            </w:r>
          </w:p>
          <w:p w:rsidR="008728B6" w:rsidP="003E60ED" w:rsidRDefault="009B4490" w14:paraId="5AF48DDB" w14:textId="77777777">
            <w:pPr>
              <w:pStyle w:val="TableParagraph"/>
              <w:spacing w:line="240" w:lineRule="auto"/>
              <w:ind w:right="1837"/>
              <w:rPr>
                <w:sz w:val="24"/>
              </w:rPr>
            </w:pPr>
            <w:r>
              <w:rPr>
                <w:sz w:val="24"/>
              </w:rPr>
              <w:t>Citalopram</w:t>
            </w:r>
          </w:p>
          <w:p w:rsidR="0094189B" w:rsidP="003E60ED" w:rsidRDefault="008728B6" w14:paraId="15478B57" w14:textId="530B3019">
            <w:pPr>
              <w:pStyle w:val="TableParagraph"/>
              <w:spacing w:line="240" w:lineRule="auto"/>
              <w:ind w:right="1837"/>
              <w:rPr>
                <w:sz w:val="24"/>
              </w:rPr>
            </w:pPr>
            <w:r>
              <w:rPr>
                <w:sz w:val="24"/>
              </w:rPr>
              <w:t xml:space="preserve">Fluoxetine </w:t>
            </w:r>
            <w:r w:rsidR="009B4490">
              <w:rPr>
                <w:sz w:val="24"/>
              </w:rPr>
              <w:t xml:space="preserve"> </w:t>
            </w:r>
          </w:p>
          <w:p w:rsidR="00057EF7" w:rsidP="003E60ED" w:rsidRDefault="00057EF7" w14:paraId="74B943DF" w14:textId="77777777">
            <w:pPr>
              <w:pStyle w:val="TableParagraph"/>
              <w:spacing w:line="240" w:lineRule="auto"/>
              <w:ind w:right="1837"/>
              <w:rPr>
                <w:sz w:val="24"/>
              </w:rPr>
            </w:pPr>
            <w:r>
              <w:rPr>
                <w:sz w:val="24"/>
              </w:rPr>
              <w:t>Mirtazapine</w:t>
            </w:r>
          </w:p>
        </w:tc>
      </w:tr>
      <w:tr w:rsidR="0094189B" w:rsidTr="005D5A2A" w14:paraId="05BF3802" w14:textId="77777777">
        <w:trPr>
          <w:trHeight w:val="1012"/>
        </w:trPr>
        <w:tc>
          <w:tcPr>
            <w:tcW w:w="3085" w:type="dxa"/>
          </w:tcPr>
          <w:p w:rsidR="0094189B" w:rsidRDefault="009B4490" w14:paraId="45E63F24" w14:textId="77777777">
            <w:pPr>
              <w:pStyle w:val="TableParagraph"/>
              <w:rPr>
                <w:sz w:val="24"/>
              </w:rPr>
            </w:pPr>
            <w:r>
              <w:rPr>
                <w:sz w:val="24"/>
              </w:rPr>
              <w:t xml:space="preserve">Antipsychotics </w:t>
            </w:r>
            <w:r>
              <w:rPr>
                <w:sz w:val="24"/>
                <w:vertAlign w:val="superscript"/>
              </w:rPr>
              <w:t>#</w:t>
            </w:r>
          </w:p>
        </w:tc>
        <w:tc>
          <w:tcPr>
            <w:tcW w:w="5430" w:type="dxa"/>
          </w:tcPr>
          <w:p w:rsidR="0094189B" w:rsidRDefault="009B4490" w14:paraId="2D1124D8" w14:textId="77777777">
            <w:pPr>
              <w:pStyle w:val="TableParagraph"/>
              <w:spacing w:line="240" w:lineRule="auto"/>
              <w:ind w:right="3852"/>
              <w:jc w:val="both"/>
              <w:rPr>
                <w:sz w:val="24"/>
              </w:rPr>
            </w:pPr>
            <w:r>
              <w:rPr>
                <w:sz w:val="24"/>
              </w:rPr>
              <w:t xml:space="preserve">Olanzapine Quetiapine </w:t>
            </w:r>
            <w:r>
              <w:rPr>
                <w:w w:val="95"/>
                <w:sz w:val="24"/>
              </w:rPr>
              <w:t>Aripiprazole</w:t>
            </w:r>
          </w:p>
        </w:tc>
      </w:tr>
      <w:tr w:rsidR="0094189B" w:rsidTr="005D5A2A" w14:paraId="5E516732" w14:textId="77777777">
        <w:trPr>
          <w:trHeight w:val="1012"/>
        </w:trPr>
        <w:tc>
          <w:tcPr>
            <w:tcW w:w="3085" w:type="dxa"/>
          </w:tcPr>
          <w:p w:rsidR="0094189B" w:rsidRDefault="009B4490" w14:paraId="13D4476C" w14:textId="77777777">
            <w:pPr>
              <w:pStyle w:val="TableParagraph"/>
              <w:rPr>
                <w:sz w:val="24"/>
              </w:rPr>
            </w:pPr>
            <w:r>
              <w:rPr>
                <w:sz w:val="24"/>
              </w:rPr>
              <w:t xml:space="preserve">Mood Stabilisers </w:t>
            </w:r>
            <w:r>
              <w:rPr>
                <w:sz w:val="24"/>
                <w:vertAlign w:val="superscript"/>
              </w:rPr>
              <w:t>##</w:t>
            </w:r>
          </w:p>
        </w:tc>
        <w:tc>
          <w:tcPr>
            <w:tcW w:w="5430" w:type="dxa"/>
          </w:tcPr>
          <w:p w:rsidR="0094189B" w:rsidRDefault="009B4490" w14:paraId="51C4B188" w14:textId="77777777">
            <w:pPr>
              <w:pStyle w:val="TableParagraph"/>
              <w:spacing w:line="240" w:lineRule="auto"/>
              <w:ind w:right="3852"/>
              <w:jc w:val="both"/>
              <w:rPr>
                <w:w w:val="95"/>
                <w:sz w:val="24"/>
              </w:rPr>
            </w:pPr>
            <w:r>
              <w:rPr>
                <w:sz w:val="24"/>
              </w:rPr>
              <w:t xml:space="preserve">Olanzapine Quetiapine </w:t>
            </w:r>
            <w:r>
              <w:rPr>
                <w:w w:val="95"/>
                <w:sz w:val="24"/>
              </w:rPr>
              <w:t>Aripiprazole</w:t>
            </w:r>
          </w:p>
          <w:p w:rsidRPr="003E60ED" w:rsidR="00530919" w:rsidRDefault="00530919" w14:paraId="01DB8A33" w14:textId="77777777">
            <w:pPr>
              <w:pStyle w:val="TableParagraph"/>
              <w:spacing w:line="240" w:lineRule="auto"/>
              <w:ind w:right="3852"/>
              <w:jc w:val="both"/>
              <w:rPr>
                <w:i/>
                <w:sz w:val="24"/>
              </w:rPr>
            </w:pPr>
            <w:r>
              <w:rPr>
                <w:i/>
                <w:sz w:val="24"/>
              </w:rPr>
              <w:t>Lamotrigine</w:t>
            </w:r>
          </w:p>
        </w:tc>
      </w:tr>
      <w:tr w:rsidR="0094189B" w:rsidTr="003E60ED" w14:paraId="00500348" w14:textId="77777777">
        <w:trPr>
          <w:trHeight w:val="524"/>
        </w:trPr>
        <w:tc>
          <w:tcPr>
            <w:tcW w:w="3085" w:type="dxa"/>
          </w:tcPr>
          <w:p w:rsidR="0094189B" w:rsidRDefault="009B4490" w14:paraId="73F0CA7F" w14:textId="77777777">
            <w:pPr>
              <w:pStyle w:val="TableParagraph"/>
              <w:rPr>
                <w:sz w:val="24"/>
              </w:rPr>
            </w:pPr>
            <w:r>
              <w:rPr>
                <w:sz w:val="24"/>
              </w:rPr>
              <w:t>Hypnotics</w:t>
            </w:r>
          </w:p>
        </w:tc>
        <w:tc>
          <w:tcPr>
            <w:tcW w:w="5430" w:type="dxa"/>
          </w:tcPr>
          <w:p w:rsidR="00AA79DC" w:rsidP="003E60ED" w:rsidRDefault="009B4490" w14:paraId="37883B19" w14:textId="6ABBF939">
            <w:pPr>
              <w:pStyle w:val="TableParagraph"/>
              <w:rPr>
                <w:sz w:val="24"/>
              </w:rPr>
            </w:pPr>
            <w:r>
              <w:rPr>
                <w:sz w:val="24"/>
              </w:rPr>
              <w:t>Promethazine</w:t>
            </w:r>
          </w:p>
        </w:tc>
      </w:tr>
    </w:tbl>
    <w:p w:rsidR="0094189B" w:rsidRDefault="0094189B" w14:paraId="189A826D" w14:textId="77777777">
      <w:pPr>
        <w:pStyle w:val="BodyText"/>
        <w:rPr>
          <w:b/>
          <w:sz w:val="26"/>
        </w:rPr>
      </w:pPr>
    </w:p>
    <w:p w:rsidRPr="00076E99" w:rsidR="0094189B" w:rsidRDefault="0094189B" w14:paraId="7A8A5BF3" w14:textId="77777777">
      <w:pPr>
        <w:pStyle w:val="BodyText"/>
        <w:spacing w:before="3"/>
        <w:rPr>
          <w:b/>
        </w:rPr>
      </w:pPr>
    </w:p>
    <w:p w:rsidRPr="00D4176F" w:rsidR="0094189B" w:rsidP="00623FF1" w:rsidRDefault="009B4490" w14:paraId="28F66502" w14:textId="77777777">
      <w:pPr>
        <w:spacing w:line="276" w:lineRule="auto"/>
        <w:ind w:right="267"/>
      </w:pPr>
      <w:r w:rsidRPr="00D4176F">
        <w:t xml:space="preserve"># There is wide experience with some </w:t>
      </w:r>
      <w:r w:rsidRPr="00D4176F">
        <w:rPr>
          <w:b/>
        </w:rPr>
        <w:t>first</w:t>
      </w:r>
      <w:r w:rsidRPr="00D4176F" w:rsidR="009C0039">
        <w:rPr>
          <w:b/>
        </w:rPr>
        <w:t>-</w:t>
      </w:r>
      <w:r w:rsidRPr="00D4176F">
        <w:rPr>
          <w:b/>
        </w:rPr>
        <w:t>generation antipsychotics</w:t>
      </w:r>
      <w:r w:rsidRPr="00D4176F">
        <w:t>, (chlorpromazine, haloperidol, trifluoperazine), although safety cannot be considered fully established. They are generally also avoided due to their less acceptable overall side-effect profile and should not be initiated during pregnancy (or breast-feeding) other than within specialist perinatal services.</w:t>
      </w:r>
    </w:p>
    <w:p w:rsidRPr="00D4176F" w:rsidR="0094189B" w:rsidP="00623FF1" w:rsidRDefault="009B4490" w14:paraId="0F8DC0CA" w14:textId="126D334C">
      <w:pPr>
        <w:spacing w:before="199"/>
        <w:ind w:right="905"/>
      </w:pPr>
      <w:r w:rsidRPr="00D4176F">
        <w:rPr>
          <w:i/>
        </w:rPr>
        <w:t xml:space="preserve">## </w:t>
      </w:r>
      <w:r w:rsidRPr="00D4176F">
        <w:rPr>
          <w:b/>
        </w:rPr>
        <w:t xml:space="preserve">Sodium valproate and valproic acid are specifically contraindicated </w:t>
      </w:r>
      <w:r w:rsidRPr="00D4176F" w:rsidR="00E370B0">
        <w:rPr>
          <w:b/>
        </w:rPr>
        <w:t>people</w:t>
      </w:r>
      <w:r w:rsidRPr="00D4176F">
        <w:rPr>
          <w:b/>
        </w:rPr>
        <w:t xml:space="preserve"> of childbearing age without a clearly documented rationale</w:t>
      </w:r>
      <w:r w:rsidRPr="00D4176F">
        <w:t>.</w:t>
      </w:r>
    </w:p>
    <w:p w:rsidRPr="00D4176F" w:rsidR="00E370B0" w:rsidP="00623FF1" w:rsidRDefault="009B4490" w14:paraId="3235A93C" w14:textId="69A6F172">
      <w:pPr>
        <w:spacing w:before="3"/>
        <w:ind w:right="259"/>
      </w:pPr>
      <w:r w:rsidRPr="00D4176F">
        <w:t xml:space="preserve">Do not offer valproate to </w:t>
      </w:r>
      <w:r w:rsidRPr="00D4176F" w:rsidR="00E370B0">
        <w:t>people</w:t>
      </w:r>
      <w:r w:rsidRPr="00D4176F">
        <w:t xml:space="preserve"> of childbearing potential for long-term treatment or to treat an acute episode. If no effective alternative to valproate can be identified, the prescriber needs to ensure that the standards of ‘Pregnancy Prevention Programme’ are met</w:t>
      </w:r>
      <w:r w:rsidRPr="00D4176F" w:rsidR="00E370B0">
        <w:t xml:space="preserve">. The prescribing of valproate medicines is now under a shared care guideline that was </w:t>
      </w:r>
      <w:r w:rsidRPr="00D4176F" w:rsidR="00E370B0">
        <w:rPr>
          <w:rFonts w:cstheme="minorHAnsi"/>
        </w:rPr>
        <w:t>approved across the Sussex Health and Care Partnership</w:t>
      </w:r>
      <w:r w:rsidRPr="00D4176F" w:rsidR="00076E99">
        <w:rPr>
          <w:rFonts w:cstheme="minorHAnsi"/>
        </w:rPr>
        <w:t xml:space="preserve"> (SHCP)</w:t>
      </w:r>
      <w:r w:rsidRPr="00D4176F" w:rsidR="00E370B0">
        <w:rPr>
          <w:rFonts w:cstheme="minorHAnsi"/>
        </w:rPr>
        <w:t xml:space="preserve"> by the Integrated Care Board's Area Prescribing Committee in October 2022.</w:t>
      </w:r>
    </w:p>
    <w:p w:rsidRPr="00D4176F" w:rsidR="00E370B0" w:rsidP="00E370B0" w:rsidRDefault="00E370B0" w14:paraId="4FAA26AE" w14:textId="77777777">
      <w:pPr>
        <w:rPr>
          <w:rFonts w:cstheme="minorHAnsi"/>
          <w:color w:val="222222"/>
          <w:shd w:val="clear" w:color="auto" w:fill="FFFFFF"/>
        </w:rPr>
      </w:pPr>
    </w:p>
    <w:p w:rsidR="00623FF1" w:rsidP="00E370B0" w:rsidRDefault="00623FF1" w14:paraId="45049659" w14:textId="77777777">
      <w:pPr>
        <w:rPr>
          <w:rFonts w:cstheme="minorHAnsi"/>
          <w:color w:val="222222"/>
          <w:shd w:val="clear" w:color="auto" w:fill="FFFFFF"/>
        </w:rPr>
      </w:pPr>
    </w:p>
    <w:p w:rsidR="00623FF1" w:rsidP="00E370B0" w:rsidRDefault="00623FF1" w14:paraId="562267BB" w14:textId="77777777">
      <w:pPr>
        <w:rPr>
          <w:rFonts w:cstheme="minorHAnsi"/>
          <w:color w:val="222222"/>
          <w:shd w:val="clear" w:color="auto" w:fill="FFFFFF"/>
        </w:rPr>
      </w:pPr>
    </w:p>
    <w:p w:rsidR="00623FF1" w:rsidP="00E370B0" w:rsidRDefault="00623FF1" w14:paraId="6AD4F7F8" w14:textId="77777777">
      <w:pPr>
        <w:rPr>
          <w:rFonts w:cstheme="minorHAnsi"/>
          <w:color w:val="222222"/>
          <w:shd w:val="clear" w:color="auto" w:fill="FFFFFF"/>
        </w:rPr>
      </w:pPr>
    </w:p>
    <w:p w:rsidRPr="00D4176F" w:rsidR="00E370B0" w:rsidP="00E370B0" w:rsidRDefault="00E370B0" w14:paraId="4D9AD0C7" w14:textId="00F24F33">
      <w:pPr>
        <w:rPr>
          <w:rFonts w:cstheme="minorHAnsi"/>
          <w:color w:val="222222"/>
          <w:shd w:val="clear" w:color="auto" w:fill="FFFFFF"/>
        </w:rPr>
      </w:pPr>
      <w:r w:rsidRPr="00D4176F">
        <w:rPr>
          <w:rFonts w:cstheme="minorHAnsi"/>
          <w:color w:val="222222"/>
          <w:shd w:val="clear" w:color="auto" w:fill="FFFFFF"/>
        </w:rPr>
        <w:t>A copy of the SHCP's shared care guideline for valproate is embedded below:</w:t>
      </w:r>
    </w:p>
    <w:bookmarkStart w:name="_MON_1734952420" w:id="3"/>
    <w:bookmarkEnd w:id="3"/>
    <w:p w:rsidRPr="00D4176F" w:rsidR="00E370B0" w:rsidP="00E370B0" w:rsidRDefault="00E370B0" w14:paraId="47484DE4" w14:textId="77777777">
      <w:pPr>
        <w:rPr>
          <w:rFonts w:cstheme="minorHAnsi"/>
          <w:color w:val="222222"/>
          <w:shd w:val="clear" w:color="auto" w:fill="FFFFFF"/>
        </w:rPr>
      </w:pPr>
      <w:r w:rsidRPr="00D4176F">
        <w:rPr>
          <w:rFonts w:cstheme="minorHAnsi"/>
          <w:color w:val="222222"/>
          <w:shd w:val="clear" w:color="auto" w:fill="FFFFFF"/>
        </w:rPr>
        <w:object w:dxaOrig="1523" w:dyaOrig="1004" w14:anchorId="0E2655DF">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5" style="width:75.75pt;height:50.25pt" o:ole="" type="#_x0000_t75">
            <v:imagedata o:title="" r:id="rId10"/>
          </v:shape>
          <o:OLEObject Type="Embed" ProgID="Word.Document.12" ShapeID="_x0000_i1025" DrawAspect="Icon" ObjectID="_1736836475" r:id="rId11">
            <o:FieldCodes>\s</o:FieldCodes>
          </o:OLEObject>
        </w:object>
      </w:r>
    </w:p>
    <w:p w:rsidRPr="00D4176F" w:rsidR="00E370B0" w:rsidP="00E370B0" w:rsidRDefault="00E370B0" w14:paraId="3BE0F760" w14:textId="77777777">
      <w:pPr>
        <w:rPr>
          <w:rFonts w:cstheme="minorHAnsi"/>
          <w:color w:val="222222"/>
          <w:shd w:val="clear" w:color="auto" w:fill="FFFFFF"/>
        </w:rPr>
      </w:pPr>
    </w:p>
    <w:p w:rsidRPr="00D4176F" w:rsidR="00E370B0" w:rsidP="00E370B0" w:rsidRDefault="00E370B0" w14:paraId="407EE5A8" w14:textId="77777777">
      <w:pPr>
        <w:rPr>
          <w:rFonts w:cstheme="minorHAnsi"/>
          <w:color w:val="222222"/>
          <w:shd w:val="clear" w:color="auto" w:fill="FFFFFF"/>
        </w:rPr>
      </w:pPr>
      <w:r w:rsidRPr="00D4176F">
        <w:rPr>
          <w:rFonts w:cstheme="minorHAnsi"/>
          <w:color w:val="222222"/>
          <w:shd w:val="clear" w:color="auto" w:fill="FFFFFF"/>
        </w:rPr>
        <w:t xml:space="preserve">To support the implementation of the shared care guidelines in the Trust and to outline the process, the Trust approved the following valproate medicines guidelines at the </w:t>
      </w:r>
      <w:r w:rsidRPr="00D4176F">
        <w:rPr>
          <w:rFonts w:eastAsia="Times New Roman" w:cstheme="minorHAnsi"/>
        </w:rPr>
        <w:t>Medicines Optimisation Committee in October 2022.</w:t>
      </w:r>
    </w:p>
    <w:bookmarkStart w:name="_MON_1734952338" w:id="4"/>
    <w:bookmarkEnd w:id="4"/>
    <w:p w:rsidRPr="00D4176F" w:rsidR="00E370B0" w:rsidP="00E370B0" w:rsidRDefault="00E370B0" w14:paraId="5F3D3851" w14:textId="77777777">
      <w:pPr>
        <w:rPr>
          <w:rFonts w:cstheme="minorHAnsi"/>
          <w:color w:val="222222"/>
          <w:shd w:val="clear" w:color="auto" w:fill="FFFFFF"/>
        </w:rPr>
      </w:pPr>
      <w:r w:rsidRPr="00D4176F">
        <w:rPr>
          <w:rFonts w:cstheme="minorHAnsi"/>
          <w:color w:val="222222"/>
          <w:shd w:val="clear" w:color="auto" w:fill="FFFFFF"/>
        </w:rPr>
        <w:object w:dxaOrig="1523" w:dyaOrig="1004" w14:anchorId="6FB8F5BF">
          <v:shape id="_x0000_i1026" style="width:75.75pt;height:50.25pt" o:ole="" type="#_x0000_t75">
            <v:imagedata o:title="" r:id="rId12"/>
          </v:shape>
          <o:OLEObject Type="Embed" ProgID="Word.Document.12" ShapeID="_x0000_i1026" DrawAspect="Icon" ObjectID="_1736836476" r:id="rId13">
            <o:FieldCodes>\s</o:FieldCodes>
          </o:OLEObject>
        </w:object>
      </w:r>
    </w:p>
    <w:p w:rsidRPr="00D4176F" w:rsidR="00E370B0" w:rsidP="00E370B0" w:rsidRDefault="00E370B0" w14:paraId="4AA676E8" w14:textId="77777777">
      <w:pPr>
        <w:rPr>
          <w:rFonts w:cstheme="minorHAnsi"/>
          <w:color w:val="222222"/>
          <w:shd w:val="clear" w:color="auto" w:fill="FFFFFF"/>
        </w:rPr>
      </w:pPr>
    </w:p>
    <w:p w:rsidRPr="00D4176F" w:rsidR="00E370B0" w:rsidP="00E370B0" w:rsidRDefault="00E370B0" w14:paraId="6F2C894E" w14:textId="5A04C7D9">
      <w:pPr>
        <w:rPr>
          <w:rFonts w:cstheme="minorHAnsi"/>
          <w:color w:val="222222"/>
          <w:shd w:val="clear" w:color="auto" w:fill="FFFFFF"/>
        </w:rPr>
      </w:pPr>
      <w:r w:rsidRPr="00D4176F">
        <w:rPr>
          <w:rFonts w:cstheme="minorHAnsi"/>
          <w:color w:val="222222"/>
          <w:shd w:val="clear" w:color="auto" w:fill="FFFFFF"/>
        </w:rPr>
        <w:t>The associated national</w:t>
      </w:r>
      <w:r w:rsidR="00517726">
        <w:rPr>
          <w:rFonts w:cstheme="minorHAnsi"/>
          <w:color w:val="222222"/>
          <w:shd w:val="clear" w:color="auto" w:fill="FFFFFF"/>
        </w:rPr>
        <w:t xml:space="preserve"> valproate</w:t>
      </w:r>
      <w:r w:rsidRPr="00D4176F">
        <w:rPr>
          <w:rFonts w:cstheme="minorHAnsi"/>
          <w:color w:val="222222"/>
          <w:shd w:val="clear" w:color="auto" w:fill="FFFFFF"/>
        </w:rPr>
        <w:t xml:space="preserve"> risk assessment form (ARA</w:t>
      </w:r>
      <w:r w:rsidR="00517726">
        <w:rPr>
          <w:rFonts w:cstheme="minorHAnsi"/>
          <w:color w:val="222222"/>
          <w:shd w:val="clear" w:color="auto" w:fill="FFFFFF"/>
        </w:rPr>
        <w:t>F</w:t>
      </w:r>
      <w:r w:rsidRPr="00D4176F">
        <w:rPr>
          <w:rFonts w:cstheme="minorHAnsi"/>
          <w:color w:val="222222"/>
          <w:shd w:val="clear" w:color="auto" w:fill="FFFFFF"/>
        </w:rPr>
        <w:t xml:space="preserve"> - </w:t>
      </w:r>
      <w:r w:rsidR="00517726">
        <w:rPr>
          <w:rFonts w:cstheme="minorHAnsi"/>
          <w:color w:val="222222"/>
          <w:shd w:val="clear" w:color="auto" w:fill="FFFFFF"/>
        </w:rPr>
        <w:t>v</w:t>
      </w:r>
      <w:r w:rsidRPr="00D4176F">
        <w:rPr>
          <w:rFonts w:cstheme="minorHAnsi"/>
          <w:color w:val="222222"/>
          <w:shd w:val="clear" w:color="auto" w:fill="FFFFFF"/>
        </w:rPr>
        <w:t>alproate medicines Annual Risk Assessment</w:t>
      </w:r>
      <w:r w:rsidR="00517726">
        <w:rPr>
          <w:rFonts w:cstheme="minorHAnsi"/>
          <w:color w:val="222222"/>
          <w:shd w:val="clear" w:color="auto" w:fill="FFFFFF"/>
        </w:rPr>
        <w:t xml:space="preserve"> Form</w:t>
      </w:r>
      <w:r w:rsidRPr="00D4176F">
        <w:rPr>
          <w:rFonts w:cstheme="minorHAnsi"/>
          <w:color w:val="222222"/>
          <w:shd w:val="clear" w:color="auto" w:fill="FFFFFF"/>
        </w:rPr>
        <w:t>) described in both documents is embedded below:</w:t>
      </w:r>
    </w:p>
    <w:bookmarkStart w:name="_MON_1734952722" w:id="5"/>
    <w:bookmarkEnd w:id="5"/>
    <w:p w:rsidRPr="00D4176F" w:rsidR="00076E99" w:rsidP="00076E99" w:rsidRDefault="00E370B0" w14:paraId="2227A9C6" w14:textId="79E0005B">
      <w:r w:rsidRPr="00D4176F">
        <w:rPr>
          <w:rFonts w:cstheme="minorHAnsi"/>
          <w:color w:val="222222"/>
          <w:shd w:val="clear" w:color="auto" w:fill="FFFFFF"/>
        </w:rPr>
        <w:object w:dxaOrig="1523" w:dyaOrig="1004" w14:anchorId="25B880E5">
          <v:shape id="_x0000_i1027" style="width:75.75pt;height:50.25pt" o:ole="" type="#_x0000_t75">
            <v:imagedata o:title="" r:id="rId14"/>
          </v:shape>
          <o:OLEObject Type="Embed" ProgID="Word.Document.12" ShapeID="_x0000_i1027" DrawAspect="Icon" ObjectID="_1736836477" r:id="rId15">
            <o:FieldCodes>\s</o:FieldCodes>
          </o:OLEObject>
        </w:object>
      </w:r>
    </w:p>
    <w:p w:rsidRPr="00D4176F" w:rsidR="00076E99" w:rsidP="00076E99" w:rsidRDefault="00076E99" w14:paraId="78D05358" w14:textId="3622F56A">
      <w:pPr>
        <w:tabs>
          <w:tab w:val="left" w:pos="940"/>
          <w:tab w:val="left" w:pos="941"/>
        </w:tabs>
        <w:spacing w:before="1" w:line="252" w:lineRule="exact"/>
      </w:pPr>
    </w:p>
    <w:p w:rsidRPr="00D4176F" w:rsidR="00076E99" w:rsidP="00076E99" w:rsidRDefault="00076E99" w14:paraId="762DB241" w14:textId="28A1E268">
      <w:pPr>
        <w:tabs>
          <w:tab w:val="left" w:pos="940"/>
          <w:tab w:val="left" w:pos="941"/>
        </w:tabs>
        <w:spacing w:before="1" w:line="252" w:lineRule="exact"/>
      </w:pPr>
      <w:r w:rsidRPr="00D4176F">
        <w:t>A valproate medicines must only be initiated in a patient of child bearing potential if:</w:t>
      </w:r>
    </w:p>
    <w:p w:rsidRPr="00D4176F" w:rsidR="00076E99" w:rsidP="00076E99" w:rsidRDefault="00076E99" w14:paraId="657784F9" w14:textId="77777777">
      <w:pPr>
        <w:tabs>
          <w:tab w:val="left" w:pos="940"/>
          <w:tab w:val="left" w:pos="941"/>
        </w:tabs>
        <w:spacing w:before="1" w:line="252" w:lineRule="exact"/>
      </w:pPr>
    </w:p>
    <w:p w:rsidRPr="00D4176F" w:rsidR="00AA79DC" w:rsidP="00E370B0" w:rsidRDefault="00AA79DC" w14:paraId="7AEA1BF5" w14:textId="71EBF364">
      <w:pPr>
        <w:pStyle w:val="ListParagraph"/>
        <w:numPr>
          <w:ilvl w:val="0"/>
          <w:numId w:val="7"/>
        </w:numPr>
        <w:tabs>
          <w:tab w:val="left" w:pos="940"/>
          <w:tab w:val="left" w:pos="941"/>
        </w:tabs>
        <w:spacing w:before="1" w:line="252" w:lineRule="exact"/>
      </w:pPr>
      <w:r w:rsidRPr="00D4176F">
        <w:t xml:space="preserve">There is no other effective or tolerated treatment available and all other therapeutic options have been explored by an experienced </w:t>
      </w:r>
      <w:r w:rsidRPr="00D4176F" w:rsidR="00076E99">
        <w:t>consultant</w:t>
      </w:r>
      <w:r w:rsidRPr="00D4176F">
        <w:t>.</w:t>
      </w:r>
    </w:p>
    <w:p w:rsidRPr="00D4176F" w:rsidR="0094189B" w:rsidP="00E370B0" w:rsidRDefault="00076E99" w14:paraId="023F7BCC" w14:textId="20E12FDD">
      <w:pPr>
        <w:pStyle w:val="ListParagraph"/>
        <w:numPr>
          <w:ilvl w:val="0"/>
          <w:numId w:val="7"/>
        </w:numPr>
        <w:tabs>
          <w:tab w:val="left" w:pos="940"/>
          <w:tab w:val="left" w:pos="941"/>
        </w:tabs>
        <w:spacing w:before="1" w:line="252" w:lineRule="exact"/>
      </w:pPr>
      <w:r w:rsidRPr="00D4176F">
        <w:t>The patient consents to a valproate medicines after full d</w:t>
      </w:r>
      <w:r w:rsidRPr="00D4176F" w:rsidR="009B4490">
        <w:t xml:space="preserve">iscussion of </w:t>
      </w:r>
      <w:r w:rsidRPr="00D4176F">
        <w:t xml:space="preserve">the </w:t>
      </w:r>
      <w:r w:rsidRPr="00D4176F" w:rsidR="009B4490">
        <w:t xml:space="preserve">risks associated with prescribing of </w:t>
      </w:r>
      <w:r w:rsidRPr="00D4176F">
        <w:t xml:space="preserve">a valproate medicines in line with the national and SHCP documentation embedded above; with full details added to the patient's </w:t>
      </w:r>
      <w:proofErr w:type="spellStart"/>
      <w:r w:rsidRPr="00D4176F">
        <w:t>carenotes</w:t>
      </w:r>
      <w:proofErr w:type="spellEnd"/>
      <w:r w:rsidRPr="00D4176F">
        <w:t xml:space="preserve"> record.</w:t>
      </w:r>
    </w:p>
    <w:p w:rsidRPr="00D4176F" w:rsidR="00AA79DC" w:rsidP="00E370B0" w:rsidRDefault="00F33BFA" w14:paraId="4A198EB0" w14:textId="7D81486D">
      <w:pPr>
        <w:pStyle w:val="ListParagraph"/>
        <w:numPr>
          <w:ilvl w:val="0"/>
          <w:numId w:val="7"/>
        </w:numPr>
        <w:tabs>
          <w:tab w:val="left" w:pos="940"/>
          <w:tab w:val="left" w:pos="941"/>
        </w:tabs>
        <w:spacing w:line="252" w:lineRule="exact"/>
      </w:pPr>
      <w:r>
        <w:t xml:space="preserve">The prescriber and the patient complete and </w:t>
      </w:r>
      <w:r w:rsidRPr="00D4176F" w:rsidR="00AA79DC">
        <w:t>sign</w:t>
      </w:r>
      <w:r>
        <w:t xml:space="preserve"> an initial, and then subsequent annual</w:t>
      </w:r>
      <w:r w:rsidRPr="00D4176F" w:rsidR="00AA79DC">
        <w:t xml:space="preserve"> </w:t>
      </w:r>
      <w:r w:rsidR="00517726">
        <w:t>v</w:t>
      </w:r>
      <w:r>
        <w:t xml:space="preserve">alproate Annual Risk Assessment </w:t>
      </w:r>
      <w:r w:rsidR="00517726">
        <w:t xml:space="preserve">Form </w:t>
      </w:r>
      <w:r>
        <w:t>(</w:t>
      </w:r>
      <w:r w:rsidR="00517726">
        <w:t>ARAF</w:t>
      </w:r>
      <w:r>
        <w:t>)</w:t>
      </w:r>
      <w:r w:rsidRPr="00D4176F" w:rsidR="00076E99">
        <w:t xml:space="preserve"> </w:t>
      </w:r>
      <w:r>
        <w:t xml:space="preserve">(national template embedded above) </w:t>
      </w:r>
      <w:r w:rsidRPr="00D4176F" w:rsidR="00076E99">
        <w:t xml:space="preserve">which confirms that the patient complies with the </w:t>
      </w:r>
      <w:r w:rsidRPr="00F33BFA">
        <w:rPr>
          <w:b/>
        </w:rPr>
        <w:t>"</w:t>
      </w:r>
      <w:r w:rsidRPr="00F33BFA" w:rsidR="00076E99">
        <w:rPr>
          <w:b/>
        </w:rPr>
        <w:t>Prevent</w:t>
      </w:r>
      <w:r w:rsidRPr="00D4176F" w:rsidR="00076E99">
        <w:t xml:space="preserve"> </w:t>
      </w:r>
      <w:r>
        <w:rPr>
          <w:rFonts w:eastAsia="Calibri"/>
          <w:b/>
        </w:rPr>
        <w:t>P</w:t>
      </w:r>
      <w:r w:rsidRPr="00D4176F" w:rsidR="00076E99">
        <w:rPr>
          <w:rFonts w:eastAsia="Calibri"/>
          <w:b/>
        </w:rPr>
        <w:t xml:space="preserve">regnancy </w:t>
      </w:r>
      <w:r>
        <w:rPr>
          <w:rFonts w:eastAsia="Calibri"/>
          <w:b/>
        </w:rPr>
        <w:t>P</w:t>
      </w:r>
      <w:r w:rsidRPr="00D4176F" w:rsidR="00076E99">
        <w:rPr>
          <w:rFonts w:eastAsia="Calibri"/>
          <w:b/>
        </w:rPr>
        <w:t>revention programme</w:t>
      </w:r>
      <w:r>
        <w:rPr>
          <w:rFonts w:eastAsia="Calibri"/>
          <w:b/>
        </w:rPr>
        <w:t>"</w:t>
      </w:r>
      <w:r w:rsidRPr="00D4176F" w:rsidR="00076E99">
        <w:rPr>
          <w:rFonts w:eastAsia="Calibri"/>
          <w:b/>
        </w:rPr>
        <w:t>.</w:t>
      </w:r>
      <w:r>
        <w:rPr>
          <w:rFonts w:eastAsia="Calibri"/>
          <w:b/>
        </w:rPr>
        <w:t xml:space="preserve"> </w:t>
      </w:r>
      <w:r w:rsidRPr="00F33BFA">
        <w:rPr>
          <w:rFonts w:eastAsia="Calibri"/>
        </w:rPr>
        <w:t>The completed</w:t>
      </w:r>
      <w:r>
        <w:rPr>
          <w:rFonts w:eastAsia="Calibri"/>
        </w:rPr>
        <w:t xml:space="preserve"> signed form must be uploaded to the patient's </w:t>
      </w:r>
      <w:proofErr w:type="spellStart"/>
      <w:r>
        <w:rPr>
          <w:rFonts w:eastAsia="Calibri"/>
        </w:rPr>
        <w:t>carenotes</w:t>
      </w:r>
      <w:proofErr w:type="spellEnd"/>
      <w:r>
        <w:rPr>
          <w:rFonts w:eastAsia="Calibri"/>
        </w:rPr>
        <w:t xml:space="preserve"> record, with the patient's GP and the pharmacy administrative team informed so that the Trust valproate database can be updated.</w:t>
      </w:r>
    </w:p>
    <w:p w:rsidRPr="00D4176F" w:rsidR="00076E99" w:rsidP="00076E99" w:rsidRDefault="00076E99" w14:paraId="7AF854E6" w14:textId="3462F3CF">
      <w:pPr>
        <w:tabs>
          <w:tab w:val="left" w:pos="940"/>
          <w:tab w:val="left" w:pos="941"/>
        </w:tabs>
        <w:spacing w:line="252" w:lineRule="exact"/>
      </w:pPr>
    </w:p>
    <w:p w:rsidRPr="00D4176F" w:rsidR="00076E99" w:rsidP="00076E99" w:rsidRDefault="00076E99" w14:paraId="5330103C" w14:textId="75EBA4EF">
      <w:pPr>
        <w:tabs>
          <w:tab w:val="left" w:pos="940"/>
          <w:tab w:val="left" w:pos="941"/>
        </w:tabs>
        <w:spacing w:line="252" w:lineRule="exact"/>
      </w:pPr>
    </w:p>
    <w:p w:rsidRPr="00D4176F" w:rsidR="00076E99" w:rsidP="00076E99" w:rsidRDefault="00076E99" w14:paraId="6C236E8A" w14:textId="26549EF1">
      <w:pPr>
        <w:tabs>
          <w:tab w:val="left" w:pos="940"/>
          <w:tab w:val="left" w:pos="941"/>
        </w:tabs>
        <w:spacing w:line="252" w:lineRule="exact"/>
      </w:pPr>
    </w:p>
    <w:p w:rsidRPr="00D4176F" w:rsidR="00076E99" w:rsidP="00076E99" w:rsidRDefault="00076E99" w14:paraId="1762524E" w14:textId="31FC2A24">
      <w:pPr>
        <w:tabs>
          <w:tab w:val="left" w:pos="940"/>
          <w:tab w:val="left" w:pos="941"/>
        </w:tabs>
        <w:spacing w:line="252" w:lineRule="exact"/>
      </w:pPr>
    </w:p>
    <w:p w:rsidRPr="00D4176F" w:rsidR="00076E99" w:rsidP="00076E99" w:rsidRDefault="00076E99" w14:paraId="31E97C93" w14:textId="655CD08B">
      <w:pPr>
        <w:tabs>
          <w:tab w:val="left" w:pos="940"/>
          <w:tab w:val="left" w:pos="941"/>
        </w:tabs>
        <w:spacing w:line="252" w:lineRule="exact"/>
      </w:pPr>
    </w:p>
    <w:p w:rsidRPr="00D4176F" w:rsidR="00076E99" w:rsidP="00076E99" w:rsidRDefault="00076E99" w14:paraId="34B946BA" w14:textId="42DB2C6E">
      <w:pPr>
        <w:tabs>
          <w:tab w:val="left" w:pos="940"/>
          <w:tab w:val="left" w:pos="941"/>
        </w:tabs>
        <w:spacing w:line="252" w:lineRule="exact"/>
      </w:pPr>
    </w:p>
    <w:p w:rsidRPr="00D4176F" w:rsidR="00076E99" w:rsidP="00076E99" w:rsidRDefault="00076E99" w14:paraId="6D445026" w14:textId="70C3B9FD">
      <w:pPr>
        <w:tabs>
          <w:tab w:val="left" w:pos="940"/>
          <w:tab w:val="left" w:pos="941"/>
        </w:tabs>
        <w:spacing w:line="252" w:lineRule="exact"/>
      </w:pPr>
    </w:p>
    <w:p w:rsidR="00076E99" w:rsidP="00076E99" w:rsidRDefault="00076E99" w14:paraId="1FC3063D" w14:textId="17D31839">
      <w:pPr>
        <w:tabs>
          <w:tab w:val="left" w:pos="940"/>
          <w:tab w:val="left" w:pos="941"/>
        </w:tabs>
        <w:spacing w:line="252" w:lineRule="exact"/>
      </w:pPr>
    </w:p>
    <w:p w:rsidR="00076E99" w:rsidP="00076E99" w:rsidRDefault="00076E99" w14:paraId="1854EFD1" w14:textId="0D80E5BE">
      <w:pPr>
        <w:tabs>
          <w:tab w:val="left" w:pos="940"/>
          <w:tab w:val="left" w:pos="941"/>
        </w:tabs>
        <w:spacing w:line="252" w:lineRule="exact"/>
      </w:pPr>
    </w:p>
    <w:p w:rsidR="00076E99" w:rsidP="00076E99" w:rsidRDefault="00076E99" w14:paraId="24FA6212" w14:textId="34912149">
      <w:pPr>
        <w:tabs>
          <w:tab w:val="left" w:pos="940"/>
          <w:tab w:val="left" w:pos="941"/>
        </w:tabs>
        <w:spacing w:line="252" w:lineRule="exact"/>
      </w:pPr>
    </w:p>
    <w:p w:rsidR="00076E99" w:rsidP="00076E99" w:rsidRDefault="00076E99" w14:paraId="3EB6B1B4" w14:textId="01CC2B79">
      <w:pPr>
        <w:tabs>
          <w:tab w:val="left" w:pos="940"/>
          <w:tab w:val="left" w:pos="941"/>
        </w:tabs>
        <w:spacing w:line="252" w:lineRule="exact"/>
      </w:pPr>
    </w:p>
    <w:p w:rsidR="00076E99" w:rsidP="00076E99" w:rsidRDefault="00076E99" w14:paraId="10AC75B6" w14:textId="432C75CD">
      <w:pPr>
        <w:tabs>
          <w:tab w:val="left" w:pos="940"/>
          <w:tab w:val="left" w:pos="941"/>
        </w:tabs>
        <w:spacing w:line="252" w:lineRule="exact"/>
      </w:pPr>
    </w:p>
    <w:p w:rsidR="00076E99" w:rsidP="00076E99" w:rsidRDefault="00076E99" w14:paraId="1BB00A2C" w14:textId="4B830583">
      <w:pPr>
        <w:tabs>
          <w:tab w:val="left" w:pos="940"/>
          <w:tab w:val="left" w:pos="941"/>
        </w:tabs>
        <w:spacing w:line="252" w:lineRule="exact"/>
      </w:pPr>
    </w:p>
    <w:p w:rsidR="00076E99" w:rsidP="00076E99" w:rsidRDefault="00076E99" w14:paraId="7C775006" w14:textId="0845E36E">
      <w:pPr>
        <w:tabs>
          <w:tab w:val="left" w:pos="940"/>
          <w:tab w:val="left" w:pos="941"/>
        </w:tabs>
        <w:spacing w:line="252" w:lineRule="exact"/>
      </w:pPr>
    </w:p>
    <w:p w:rsidR="00076E99" w:rsidP="00076E99" w:rsidRDefault="00076E99" w14:paraId="7C32A024" w14:textId="3D367339">
      <w:pPr>
        <w:tabs>
          <w:tab w:val="left" w:pos="940"/>
          <w:tab w:val="left" w:pos="941"/>
        </w:tabs>
        <w:spacing w:line="252" w:lineRule="exact"/>
      </w:pPr>
    </w:p>
    <w:p w:rsidR="00076E99" w:rsidP="00076E99" w:rsidRDefault="00076E99" w14:paraId="6CEF2C25" w14:textId="2E7D6A7F">
      <w:pPr>
        <w:tabs>
          <w:tab w:val="left" w:pos="940"/>
          <w:tab w:val="left" w:pos="941"/>
        </w:tabs>
        <w:spacing w:line="252" w:lineRule="exact"/>
      </w:pPr>
    </w:p>
    <w:p w:rsidR="00076E99" w:rsidP="00076E99" w:rsidRDefault="00076E99" w14:paraId="70A93ECA" w14:textId="3804F8E4">
      <w:pPr>
        <w:tabs>
          <w:tab w:val="left" w:pos="940"/>
          <w:tab w:val="left" w:pos="941"/>
        </w:tabs>
        <w:spacing w:line="252" w:lineRule="exact"/>
      </w:pPr>
    </w:p>
    <w:p w:rsidR="00076E99" w:rsidP="00076E99" w:rsidRDefault="00076E99" w14:paraId="101FE6E6" w14:textId="0E450B8C">
      <w:pPr>
        <w:tabs>
          <w:tab w:val="left" w:pos="940"/>
          <w:tab w:val="left" w:pos="941"/>
        </w:tabs>
        <w:spacing w:line="252" w:lineRule="exact"/>
      </w:pPr>
    </w:p>
    <w:p w:rsidRPr="003E60ED" w:rsidR="005E43C1" w:rsidP="00076E99" w:rsidRDefault="005E43C1" w14:paraId="09D8B4FB" w14:textId="77777777">
      <w:pPr>
        <w:tabs>
          <w:tab w:val="left" w:pos="940"/>
          <w:tab w:val="left" w:pos="941"/>
        </w:tabs>
        <w:spacing w:line="252" w:lineRule="exact"/>
      </w:pPr>
    </w:p>
    <w:p w:rsidRPr="00F33BFA" w:rsidR="0094189B" w:rsidP="00F33BFA" w:rsidRDefault="009B4490" w14:paraId="16DB0C34" w14:textId="54B99456">
      <w:pPr>
        <w:pStyle w:val="Heading1"/>
        <w:numPr>
          <w:ilvl w:val="0"/>
          <w:numId w:val="3"/>
        </w:numPr>
        <w:tabs>
          <w:tab w:val="left" w:pos="142"/>
        </w:tabs>
        <w:spacing w:before="78"/>
        <w:ind w:left="0" w:firstLine="0"/>
        <w:rPr>
          <w:sz w:val="24"/>
          <w:szCs w:val="24"/>
        </w:rPr>
      </w:pPr>
      <w:r w:rsidRPr="00F33BFA">
        <w:rPr>
          <w:sz w:val="24"/>
          <w:szCs w:val="24"/>
        </w:rPr>
        <w:t>Antidepressants in</w:t>
      </w:r>
      <w:r w:rsidRPr="00F33BFA">
        <w:rPr>
          <w:spacing w:val="-3"/>
          <w:sz w:val="24"/>
          <w:szCs w:val="24"/>
        </w:rPr>
        <w:t xml:space="preserve"> </w:t>
      </w:r>
      <w:r w:rsidRPr="00F33BFA" w:rsidR="00623FF1">
        <w:rPr>
          <w:sz w:val="24"/>
          <w:szCs w:val="24"/>
        </w:rPr>
        <w:t>p</w:t>
      </w:r>
      <w:r w:rsidRPr="00F33BFA">
        <w:rPr>
          <w:sz w:val="24"/>
          <w:szCs w:val="24"/>
        </w:rPr>
        <w:t>regnancy</w:t>
      </w:r>
    </w:p>
    <w:p w:rsidRPr="00F33BFA" w:rsidR="0094189B" w:rsidP="00F33BFA" w:rsidRDefault="0094189B" w14:paraId="6C6FECB9" w14:textId="77777777">
      <w:pPr>
        <w:pStyle w:val="BodyText"/>
        <w:tabs>
          <w:tab w:val="left" w:pos="142"/>
        </w:tabs>
        <w:spacing w:before="10"/>
        <w:rPr>
          <w:b/>
          <w:sz w:val="22"/>
          <w:szCs w:val="22"/>
        </w:rPr>
      </w:pPr>
    </w:p>
    <w:p w:rsidRPr="00F33BFA" w:rsidR="0094189B" w:rsidP="00F33BFA" w:rsidRDefault="009B4490" w14:paraId="1CD95A23" w14:textId="77777777">
      <w:pPr>
        <w:pStyle w:val="BodyText"/>
        <w:tabs>
          <w:tab w:val="left" w:pos="142"/>
        </w:tabs>
        <w:spacing w:before="1"/>
        <w:ind w:right="241"/>
        <w:rPr>
          <w:sz w:val="22"/>
          <w:szCs w:val="22"/>
        </w:rPr>
      </w:pPr>
      <w:r w:rsidRPr="00F33BFA">
        <w:rPr>
          <w:sz w:val="22"/>
          <w:szCs w:val="22"/>
        </w:rPr>
        <w:t>Antidepressants are generally well tolerated in pregnancy and breastfeeding by both women and their infants.  Antenatal and postnatal depression are both associated with adverse foetal, maternal and infant outcomes and should be treated. The risks associated with antidepressant treatment are often outweighed by those associated with</w:t>
      </w:r>
      <w:r w:rsidRPr="00F33BFA">
        <w:rPr>
          <w:spacing w:val="-5"/>
          <w:sz w:val="22"/>
          <w:szCs w:val="22"/>
        </w:rPr>
        <w:t xml:space="preserve"> </w:t>
      </w:r>
      <w:r w:rsidRPr="00F33BFA">
        <w:rPr>
          <w:sz w:val="22"/>
          <w:szCs w:val="22"/>
        </w:rPr>
        <w:t>illness.</w:t>
      </w:r>
      <w:r w:rsidRPr="00F33BFA" w:rsidR="00656988">
        <w:rPr>
          <w:sz w:val="22"/>
          <w:szCs w:val="22"/>
        </w:rPr>
        <w:t xml:space="preserve">  Previous studies indicated that there could be a small increased risk of congenital malformations if antidepressants were used in early pregnancy, although the evidence for this appears to have weakened.</w:t>
      </w:r>
    </w:p>
    <w:p w:rsidRPr="00F33BFA" w:rsidR="0094189B" w:rsidP="00F33BFA" w:rsidRDefault="0094189B" w14:paraId="5963BDF7" w14:textId="77777777">
      <w:pPr>
        <w:pStyle w:val="BodyText"/>
        <w:tabs>
          <w:tab w:val="left" w:pos="142"/>
        </w:tabs>
        <w:rPr>
          <w:sz w:val="22"/>
          <w:szCs w:val="22"/>
        </w:rPr>
      </w:pPr>
    </w:p>
    <w:p w:rsidRPr="00F33BFA" w:rsidR="005D5A2A" w:rsidP="00F33BFA" w:rsidRDefault="009B4490" w14:paraId="627B90FC" w14:textId="732852E4">
      <w:pPr>
        <w:pStyle w:val="Heading2"/>
        <w:tabs>
          <w:tab w:val="left" w:pos="142"/>
        </w:tabs>
        <w:ind w:left="0"/>
        <w:rPr>
          <w:sz w:val="22"/>
          <w:szCs w:val="22"/>
        </w:rPr>
      </w:pPr>
      <w:r w:rsidRPr="00F33BFA">
        <w:rPr>
          <w:sz w:val="22"/>
          <w:szCs w:val="22"/>
        </w:rPr>
        <w:t xml:space="preserve">SSRIs </w:t>
      </w:r>
      <w:r w:rsidR="00F14ADF">
        <w:rPr>
          <w:sz w:val="22"/>
          <w:szCs w:val="22"/>
        </w:rPr>
        <w:t xml:space="preserve">(Selective Serotonin Reupdate Inhibitors) </w:t>
      </w:r>
      <w:r w:rsidRPr="00F33BFA">
        <w:rPr>
          <w:sz w:val="22"/>
          <w:szCs w:val="22"/>
        </w:rPr>
        <w:t xml:space="preserve">and </w:t>
      </w:r>
      <w:r w:rsidR="00F33BFA">
        <w:rPr>
          <w:sz w:val="22"/>
          <w:szCs w:val="22"/>
        </w:rPr>
        <w:t>p</w:t>
      </w:r>
      <w:r w:rsidRPr="00F33BFA">
        <w:rPr>
          <w:sz w:val="22"/>
          <w:szCs w:val="22"/>
        </w:rPr>
        <w:t xml:space="preserve">ersistent </w:t>
      </w:r>
      <w:r w:rsidR="00F33BFA">
        <w:rPr>
          <w:sz w:val="22"/>
          <w:szCs w:val="22"/>
        </w:rPr>
        <w:t>p</w:t>
      </w:r>
      <w:r w:rsidRPr="00F33BFA">
        <w:rPr>
          <w:sz w:val="22"/>
          <w:szCs w:val="22"/>
        </w:rPr>
        <w:t xml:space="preserve">ulmonary </w:t>
      </w:r>
      <w:r w:rsidR="00F33BFA">
        <w:rPr>
          <w:sz w:val="22"/>
          <w:szCs w:val="22"/>
        </w:rPr>
        <w:t>h</w:t>
      </w:r>
      <w:r w:rsidRPr="00F33BFA">
        <w:rPr>
          <w:sz w:val="22"/>
          <w:szCs w:val="22"/>
        </w:rPr>
        <w:t>ypertension</w:t>
      </w:r>
    </w:p>
    <w:p w:rsidRPr="00F33BFA" w:rsidR="005D5A2A" w:rsidP="00F33BFA" w:rsidRDefault="009B4490" w14:paraId="3975EEBC" w14:textId="77777777">
      <w:pPr>
        <w:pStyle w:val="Heading2"/>
        <w:tabs>
          <w:tab w:val="left" w:pos="142"/>
        </w:tabs>
        <w:ind w:left="0"/>
        <w:rPr>
          <w:sz w:val="22"/>
          <w:szCs w:val="22"/>
        </w:rPr>
      </w:pPr>
      <w:r w:rsidRPr="00F33BFA">
        <w:rPr>
          <w:b w:val="0"/>
          <w:sz w:val="22"/>
          <w:szCs w:val="22"/>
        </w:rPr>
        <w:t xml:space="preserve">One study showed small increased risk of persistent pulmonary hypertension with SSRIs used after 20 weeks, but numbers were small: 3-4/1000, compared to 1-2/1000 in the general population. Subsequent </w:t>
      </w:r>
      <w:r w:rsidRPr="00F33BFA" w:rsidR="005D5A2A">
        <w:rPr>
          <w:b w:val="0"/>
          <w:sz w:val="22"/>
          <w:szCs w:val="22"/>
        </w:rPr>
        <w:t>large-scale</w:t>
      </w:r>
      <w:r w:rsidRPr="00F33BFA">
        <w:rPr>
          <w:b w:val="0"/>
          <w:sz w:val="22"/>
          <w:szCs w:val="22"/>
        </w:rPr>
        <w:t xml:space="preserve"> studies have failed to reproduce this finding</w:t>
      </w:r>
      <w:r w:rsidRPr="00F33BFA" w:rsidR="00C86E18">
        <w:rPr>
          <w:b w:val="0"/>
          <w:sz w:val="22"/>
          <w:szCs w:val="22"/>
          <w:vertAlign w:val="superscript"/>
        </w:rPr>
        <w:t>4</w:t>
      </w:r>
      <w:r w:rsidRPr="00F33BFA">
        <w:rPr>
          <w:b w:val="0"/>
          <w:sz w:val="22"/>
          <w:szCs w:val="22"/>
        </w:rPr>
        <w:t>. Overall risks are therefore considered to be smaller than this</w:t>
      </w:r>
      <w:r w:rsidRPr="00F33BFA" w:rsidR="00656988">
        <w:rPr>
          <w:b w:val="0"/>
          <w:sz w:val="22"/>
          <w:szCs w:val="22"/>
        </w:rPr>
        <w:t xml:space="preserve"> and our neonatology colleague</w:t>
      </w:r>
      <w:r w:rsidRPr="00F33BFA" w:rsidR="00BD36E2">
        <w:rPr>
          <w:b w:val="0"/>
          <w:sz w:val="22"/>
          <w:szCs w:val="22"/>
        </w:rPr>
        <w:t>s</w:t>
      </w:r>
      <w:r w:rsidRPr="00F33BFA" w:rsidR="005D5A2A">
        <w:rPr>
          <w:b w:val="0"/>
          <w:sz w:val="22"/>
          <w:szCs w:val="22"/>
        </w:rPr>
        <w:t xml:space="preserve"> d</w:t>
      </w:r>
      <w:r w:rsidRPr="00F33BFA" w:rsidR="00BD36E2">
        <w:rPr>
          <w:b w:val="0"/>
          <w:sz w:val="22"/>
          <w:szCs w:val="22"/>
        </w:rPr>
        <w:t>o not consider this an issue that should prevent women who need them from taking SSRIs</w:t>
      </w:r>
      <w:r w:rsidRPr="00F33BFA" w:rsidR="005D5A2A">
        <w:rPr>
          <w:b w:val="0"/>
          <w:sz w:val="22"/>
          <w:szCs w:val="22"/>
        </w:rPr>
        <w:t>.</w:t>
      </w:r>
    </w:p>
    <w:p w:rsidRPr="00F33BFA" w:rsidR="005D5A2A" w:rsidP="00F33BFA" w:rsidRDefault="005D5A2A" w14:paraId="7C547E4E" w14:textId="77777777">
      <w:pPr>
        <w:pStyle w:val="BodyText"/>
        <w:tabs>
          <w:tab w:val="left" w:pos="142"/>
        </w:tabs>
        <w:ind w:right="346"/>
        <w:rPr>
          <w:sz w:val="22"/>
          <w:szCs w:val="22"/>
        </w:rPr>
      </w:pPr>
    </w:p>
    <w:p w:rsidRPr="00F33BFA" w:rsidR="0094189B" w:rsidP="00F33BFA" w:rsidRDefault="005D5A2A" w14:paraId="507E78A3" w14:textId="590A028C">
      <w:pPr>
        <w:pStyle w:val="BodyText"/>
        <w:tabs>
          <w:tab w:val="left" w:pos="142"/>
        </w:tabs>
        <w:ind w:right="346"/>
        <w:rPr>
          <w:b/>
          <w:sz w:val="22"/>
          <w:szCs w:val="22"/>
        </w:rPr>
      </w:pPr>
      <w:r w:rsidRPr="00F33BFA">
        <w:rPr>
          <w:b/>
          <w:sz w:val="22"/>
          <w:szCs w:val="22"/>
        </w:rPr>
        <w:t>N</w:t>
      </w:r>
      <w:r w:rsidRPr="00F33BFA" w:rsidR="009B4490">
        <w:rPr>
          <w:b/>
          <w:sz w:val="22"/>
          <w:szCs w:val="22"/>
        </w:rPr>
        <w:t xml:space="preserve">eonatal </w:t>
      </w:r>
      <w:r w:rsidR="00F14ADF">
        <w:rPr>
          <w:b/>
          <w:sz w:val="22"/>
          <w:szCs w:val="22"/>
        </w:rPr>
        <w:t>w</w:t>
      </w:r>
      <w:r w:rsidRPr="00F33BFA" w:rsidR="009B4490">
        <w:rPr>
          <w:b/>
          <w:sz w:val="22"/>
          <w:szCs w:val="22"/>
        </w:rPr>
        <w:t>ithdrawal</w:t>
      </w:r>
    </w:p>
    <w:p w:rsidRPr="00F33BFA" w:rsidR="0094189B" w:rsidP="00F33BFA" w:rsidRDefault="009B4490" w14:paraId="1EE6DA43" w14:textId="6229DA7A">
      <w:pPr>
        <w:pStyle w:val="BodyText"/>
        <w:tabs>
          <w:tab w:val="left" w:pos="142"/>
        </w:tabs>
        <w:ind w:right="241"/>
        <w:rPr>
          <w:sz w:val="22"/>
          <w:szCs w:val="22"/>
        </w:rPr>
      </w:pPr>
      <w:r w:rsidRPr="00F33BFA">
        <w:rPr>
          <w:sz w:val="22"/>
          <w:szCs w:val="22"/>
        </w:rPr>
        <w:t xml:space="preserve">All antidepressants are associated with withdrawal in the neonate, but it is usually mild and self-limiting. Withdrawal symptoms are slightly reduced with fluoxetine due to its long half-life. Symptoms include sleeping problems, tremors, </w:t>
      </w:r>
      <w:r w:rsidRPr="00F33BFA" w:rsidR="009A681F">
        <w:rPr>
          <w:sz w:val="22"/>
          <w:szCs w:val="22"/>
        </w:rPr>
        <w:t xml:space="preserve">irritability, </w:t>
      </w:r>
      <w:r w:rsidRPr="00F33BFA">
        <w:rPr>
          <w:sz w:val="22"/>
          <w:szCs w:val="22"/>
        </w:rPr>
        <w:t>constant crying, suckling problems, and myoclonus. Symptomatic treatment is normally not required. If there are significant symptoms, then the neonate may need to remain in hospital for a short period of time, usually less than 48 hours.</w:t>
      </w:r>
      <w:r w:rsidRPr="00F33BFA" w:rsidR="00BD36E2">
        <w:rPr>
          <w:sz w:val="22"/>
          <w:szCs w:val="22"/>
        </w:rPr>
        <w:t xml:space="preserve"> </w:t>
      </w:r>
      <w:r w:rsidRPr="00F33BFA" w:rsidR="005D5A2A">
        <w:rPr>
          <w:sz w:val="22"/>
          <w:szCs w:val="22"/>
        </w:rPr>
        <w:t xml:space="preserve">The risk of withdrawals may be greater with </w:t>
      </w:r>
      <w:r w:rsidR="00F14ADF">
        <w:rPr>
          <w:sz w:val="22"/>
          <w:szCs w:val="22"/>
        </w:rPr>
        <w:t>p</w:t>
      </w:r>
      <w:r w:rsidRPr="00F33BFA" w:rsidR="005D5A2A">
        <w:rPr>
          <w:sz w:val="22"/>
          <w:szCs w:val="22"/>
        </w:rPr>
        <w:t xml:space="preserve">aroxetine and </w:t>
      </w:r>
      <w:r w:rsidR="00F14ADF">
        <w:rPr>
          <w:sz w:val="22"/>
          <w:szCs w:val="22"/>
        </w:rPr>
        <w:t>v</w:t>
      </w:r>
      <w:r w:rsidRPr="00F33BFA" w:rsidR="005D5A2A">
        <w:rPr>
          <w:sz w:val="22"/>
          <w:szCs w:val="22"/>
        </w:rPr>
        <w:t xml:space="preserve">enlafaxine, as well as if high doses or multiple medications are used. </w:t>
      </w:r>
    </w:p>
    <w:p w:rsidRPr="00F33BFA" w:rsidR="0094189B" w:rsidP="00F33BFA" w:rsidRDefault="0094189B" w14:paraId="194FF60A" w14:textId="77777777">
      <w:pPr>
        <w:pStyle w:val="BodyText"/>
        <w:tabs>
          <w:tab w:val="left" w:pos="142"/>
        </w:tabs>
        <w:spacing w:before="11"/>
        <w:rPr>
          <w:sz w:val="22"/>
          <w:szCs w:val="22"/>
        </w:rPr>
      </w:pPr>
    </w:p>
    <w:p w:rsidRPr="00F33BFA" w:rsidR="0094189B" w:rsidP="00F33BFA" w:rsidRDefault="009B4490" w14:paraId="2B9E8BDD" w14:textId="77777777">
      <w:pPr>
        <w:pStyle w:val="Heading2"/>
        <w:tabs>
          <w:tab w:val="left" w:pos="142"/>
        </w:tabs>
        <w:ind w:left="0"/>
        <w:rPr>
          <w:sz w:val="22"/>
          <w:szCs w:val="22"/>
        </w:rPr>
      </w:pPr>
      <w:r w:rsidRPr="00F33BFA">
        <w:rPr>
          <w:sz w:val="22"/>
          <w:szCs w:val="22"/>
        </w:rPr>
        <w:t>Venlafaxine</w:t>
      </w:r>
    </w:p>
    <w:p w:rsidRPr="00F33BFA" w:rsidR="0094189B" w:rsidP="00F33BFA" w:rsidRDefault="009B4490" w14:paraId="7C6879E5" w14:textId="504CC7FF">
      <w:pPr>
        <w:pStyle w:val="BodyText"/>
        <w:tabs>
          <w:tab w:val="left" w:pos="142"/>
        </w:tabs>
        <w:ind w:right="559"/>
        <w:rPr>
          <w:sz w:val="22"/>
          <w:szCs w:val="22"/>
        </w:rPr>
      </w:pPr>
      <w:r w:rsidRPr="00F33BFA">
        <w:rPr>
          <w:sz w:val="22"/>
          <w:szCs w:val="22"/>
        </w:rPr>
        <w:t>Although venlafaxine is not recommended by NICE</w:t>
      </w:r>
      <w:r w:rsidR="00F14ADF">
        <w:rPr>
          <w:sz w:val="22"/>
          <w:szCs w:val="22"/>
        </w:rPr>
        <w:t xml:space="preserve"> (National Institute for Health and Care Excellence)</w:t>
      </w:r>
      <w:r w:rsidRPr="00F33BFA">
        <w:rPr>
          <w:sz w:val="22"/>
          <w:szCs w:val="22"/>
        </w:rPr>
        <w:t>, perinatal psychiatrists and obstetricians use it frequently in treatment-resistant patients. However, blood pressure must be monitored more closely throughout the pregnancy</w:t>
      </w:r>
      <w:r w:rsidRPr="00F33BFA" w:rsidR="009A681F">
        <w:rPr>
          <w:sz w:val="22"/>
          <w:szCs w:val="22"/>
        </w:rPr>
        <w:t xml:space="preserve"> if there are any concerns about this</w:t>
      </w:r>
      <w:r w:rsidRPr="00F33BFA">
        <w:rPr>
          <w:sz w:val="22"/>
          <w:szCs w:val="22"/>
        </w:rPr>
        <w:t>.</w:t>
      </w:r>
      <w:r w:rsidRPr="00F33BFA" w:rsidR="00BD36E2">
        <w:rPr>
          <w:sz w:val="22"/>
          <w:szCs w:val="22"/>
        </w:rPr>
        <w:t xml:space="preserve"> A</w:t>
      </w:r>
      <w:r w:rsidRPr="00F33BFA" w:rsidR="005D5A2A">
        <w:rPr>
          <w:sz w:val="22"/>
          <w:szCs w:val="22"/>
        </w:rPr>
        <w:t xml:space="preserve">s per above, it may be associated with a greater risk of neonatal withdrawals.  </w:t>
      </w:r>
    </w:p>
    <w:p w:rsidRPr="00F33BFA" w:rsidR="0094189B" w:rsidP="00F33BFA" w:rsidRDefault="0094189B" w14:paraId="4F193383" w14:textId="77777777">
      <w:pPr>
        <w:pStyle w:val="BodyText"/>
        <w:tabs>
          <w:tab w:val="left" w:pos="142"/>
        </w:tabs>
        <w:rPr>
          <w:sz w:val="22"/>
          <w:szCs w:val="22"/>
        </w:rPr>
      </w:pPr>
    </w:p>
    <w:p w:rsidRPr="00F14ADF" w:rsidR="0094189B" w:rsidP="00F33BFA" w:rsidRDefault="009B4490" w14:paraId="14DA0308" w14:textId="47AC0D0F">
      <w:pPr>
        <w:pStyle w:val="Heading1"/>
        <w:numPr>
          <w:ilvl w:val="0"/>
          <w:numId w:val="3"/>
        </w:numPr>
        <w:tabs>
          <w:tab w:val="left" w:pos="142"/>
          <w:tab w:val="left" w:pos="647"/>
          <w:tab w:val="left" w:pos="648"/>
        </w:tabs>
        <w:spacing w:before="212"/>
        <w:ind w:left="0" w:firstLine="0"/>
        <w:rPr>
          <w:sz w:val="24"/>
          <w:szCs w:val="24"/>
        </w:rPr>
      </w:pPr>
      <w:r w:rsidRPr="00F14ADF">
        <w:rPr>
          <w:sz w:val="24"/>
          <w:szCs w:val="24"/>
        </w:rPr>
        <w:t>Antipsychotics in</w:t>
      </w:r>
      <w:r w:rsidRPr="00F14ADF">
        <w:rPr>
          <w:spacing w:val="-3"/>
          <w:sz w:val="24"/>
          <w:szCs w:val="24"/>
        </w:rPr>
        <w:t xml:space="preserve"> </w:t>
      </w:r>
      <w:r w:rsidRPr="00F14ADF" w:rsidR="00F14ADF">
        <w:rPr>
          <w:sz w:val="24"/>
          <w:szCs w:val="24"/>
        </w:rPr>
        <w:t>p</w:t>
      </w:r>
      <w:r w:rsidRPr="00F14ADF">
        <w:rPr>
          <w:sz w:val="24"/>
          <w:szCs w:val="24"/>
        </w:rPr>
        <w:t>regnancy</w:t>
      </w:r>
    </w:p>
    <w:p w:rsidRPr="00F33BFA" w:rsidR="0094189B" w:rsidP="00F33BFA" w:rsidRDefault="0094189B" w14:paraId="0AB3069A" w14:textId="77777777">
      <w:pPr>
        <w:pStyle w:val="BodyText"/>
        <w:tabs>
          <w:tab w:val="left" w:pos="142"/>
        </w:tabs>
        <w:spacing w:before="1"/>
        <w:rPr>
          <w:b/>
          <w:sz w:val="22"/>
          <w:szCs w:val="22"/>
        </w:rPr>
      </w:pPr>
    </w:p>
    <w:p w:rsidRPr="00F33BFA" w:rsidR="0094189B" w:rsidP="00F33BFA" w:rsidRDefault="009B4490" w14:paraId="1110FA5F" w14:textId="77777777">
      <w:pPr>
        <w:pStyle w:val="BodyText"/>
        <w:tabs>
          <w:tab w:val="left" w:pos="142"/>
        </w:tabs>
        <w:rPr>
          <w:sz w:val="22"/>
          <w:szCs w:val="22"/>
        </w:rPr>
      </w:pPr>
      <w:r w:rsidRPr="00F33BFA">
        <w:rPr>
          <w:sz w:val="22"/>
          <w:szCs w:val="22"/>
        </w:rPr>
        <w:t>The United Kingdom Teratology Information Service currently suggests</w:t>
      </w:r>
    </w:p>
    <w:p w:rsidRPr="00F33BFA" w:rsidR="0094189B" w:rsidP="00F33BFA" w:rsidRDefault="00656988" w14:paraId="5361B95F" w14:textId="77777777">
      <w:pPr>
        <w:tabs>
          <w:tab w:val="left" w:pos="142"/>
        </w:tabs>
      </w:pPr>
      <w:r w:rsidRPr="00F33BFA">
        <w:rPr>
          <w:b/>
        </w:rPr>
        <w:t>olanzapine, aripiprazole</w:t>
      </w:r>
      <w:r w:rsidRPr="00F33BFA" w:rsidR="009B4490">
        <w:rPr>
          <w:b/>
        </w:rPr>
        <w:t xml:space="preserve"> and quetiapine </w:t>
      </w:r>
      <w:r w:rsidRPr="00F33BFA" w:rsidR="009B4490">
        <w:t>as reasonable to use in pregnancy</w:t>
      </w:r>
      <w:r w:rsidRPr="00F33BFA" w:rsidR="00C86E18">
        <w:rPr>
          <w:vertAlign w:val="superscript"/>
        </w:rPr>
        <w:t>5</w:t>
      </w:r>
      <w:r w:rsidRPr="00F33BFA" w:rsidR="009B4490">
        <w:rPr>
          <w:color w:val="0000FF"/>
        </w:rPr>
        <w:t>.</w:t>
      </w:r>
    </w:p>
    <w:p w:rsidRPr="00F33BFA" w:rsidR="0094189B" w:rsidP="00F33BFA" w:rsidRDefault="009B4490" w14:paraId="67114774" w14:textId="77777777">
      <w:pPr>
        <w:pStyle w:val="BodyText"/>
        <w:tabs>
          <w:tab w:val="left" w:pos="142"/>
        </w:tabs>
        <w:spacing w:before="230"/>
        <w:ind w:right="364"/>
        <w:rPr>
          <w:sz w:val="22"/>
          <w:szCs w:val="22"/>
        </w:rPr>
      </w:pPr>
      <w:r w:rsidRPr="00F33BFA">
        <w:rPr>
          <w:sz w:val="22"/>
          <w:szCs w:val="22"/>
        </w:rPr>
        <w:t>Previously there was more data informing the use of first-generation antipsychotics, such as haloperidol, but this is no longer the case. Recent evidence from a large population based Scandinavian cohort study</w:t>
      </w:r>
      <w:r w:rsidRPr="00F33BFA" w:rsidR="00C86E18">
        <w:rPr>
          <w:sz w:val="22"/>
          <w:szCs w:val="22"/>
          <w:vertAlign w:val="superscript"/>
        </w:rPr>
        <w:t>6</w:t>
      </w:r>
      <w:r w:rsidRPr="00F33BFA">
        <w:rPr>
          <w:sz w:val="22"/>
          <w:szCs w:val="22"/>
        </w:rPr>
        <w:t xml:space="preserve"> provides high quality evidence on the safety of aripiprazole alongside quetiapine and olanzapine showing no increased rate of congenital abnormalities or cardiac abnormalities. This study </w:t>
      </w:r>
      <w:r w:rsidRPr="00F33BFA" w:rsidR="0034403F">
        <w:rPr>
          <w:sz w:val="22"/>
          <w:szCs w:val="22"/>
        </w:rPr>
        <w:t>showed</w:t>
      </w:r>
      <w:r w:rsidRPr="00F33BFA">
        <w:rPr>
          <w:sz w:val="22"/>
          <w:szCs w:val="22"/>
        </w:rPr>
        <w:t xml:space="preserve"> that risperidone use may carry a</w:t>
      </w:r>
      <w:r w:rsidRPr="00F33BFA" w:rsidR="00272354">
        <w:rPr>
          <w:sz w:val="22"/>
          <w:szCs w:val="22"/>
        </w:rPr>
        <w:t>n</w:t>
      </w:r>
      <w:r w:rsidRPr="00F33BFA" w:rsidR="0034403F">
        <w:rPr>
          <w:sz w:val="22"/>
          <w:szCs w:val="22"/>
        </w:rPr>
        <w:t xml:space="preserve"> </w:t>
      </w:r>
      <w:r w:rsidRPr="00F33BFA">
        <w:rPr>
          <w:sz w:val="22"/>
          <w:szCs w:val="22"/>
        </w:rPr>
        <w:t>increased risk of cardiac abnormalities, so its use is not currently recommended as more study is needed.</w:t>
      </w:r>
    </w:p>
    <w:p w:rsidRPr="00F33BFA" w:rsidR="0094189B" w:rsidP="00F33BFA" w:rsidRDefault="0094189B" w14:paraId="1CEF1418" w14:textId="77777777">
      <w:pPr>
        <w:pStyle w:val="BodyText"/>
        <w:tabs>
          <w:tab w:val="left" w:pos="142"/>
        </w:tabs>
        <w:spacing w:before="1"/>
        <w:rPr>
          <w:sz w:val="22"/>
          <w:szCs w:val="22"/>
        </w:rPr>
      </w:pPr>
    </w:p>
    <w:p w:rsidRPr="00F33BFA" w:rsidR="0094189B" w:rsidP="00F33BFA" w:rsidRDefault="009B4490" w14:paraId="1AE2A63A" w14:textId="77777777">
      <w:pPr>
        <w:pStyle w:val="BodyText"/>
        <w:tabs>
          <w:tab w:val="left" w:pos="142"/>
        </w:tabs>
        <w:ind w:right="278"/>
        <w:rPr>
          <w:sz w:val="22"/>
          <w:szCs w:val="22"/>
        </w:rPr>
      </w:pPr>
      <w:r w:rsidRPr="00F33BFA">
        <w:rPr>
          <w:b/>
          <w:sz w:val="22"/>
          <w:szCs w:val="22"/>
        </w:rPr>
        <w:t xml:space="preserve">Second generation atypical antipsychotics </w:t>
      </w:r>
      <w:r w:rsidRPr="00F33BFA">
        <w:rPr>
          <w:sz w:val="22"/>
          <w:szCs w:val="22"/>
        </w:rPr>
        <w:t>are associated with low folate levels so during pre-pregnancy counselling, the use of folic acid supplementation (e.g. 5mg / day) should be considered / discussed. This may be partially due to pre-existing obesity.</w:t>
      </w:r>
    </w:p>
    <w:p w:rsidRPr="00F33BFA" w:rsidR="0094189B" w:rsidP="00F33BFA" w:rsidRDefault="0094189B" w14:paraId="040FB9D1" w14:textId="77777777">
      <w:pPr>
        <w:pStyle w:val="BodyText"/>
        <w:tabs>
          <w:tab w:val="left" w:pos="142"/>
        </w:tabs>
        <w:rPr>
          <w:sz w:val="22"/>
          <w:szCs w:val="22"/>
        </w:rPr>
      </w:pPr>
    </w:p>
    <w:p w:rsidRPr="00F33BFA" w:rsidR="0094189B" w:rsidP="00F33BFA" w:rsidRDefault="009B4490" w14:paraId="6A5849FC" w14:textId="77777777">
      <w:pPr>
        <w:pStyle w:val="BodyText"/>
        <w:tabs>
          <w:tab w:val="left" w:pos="142"/>
        </w:tabs>
        <w:ind w:right="292"/>
        <w:jc w:val="both"/>
        <w:rPr>
          <w:sz w:val="22"/>
          <w:szCs w:val="22"/>
        </w:rPr>
      </w:pPr>
      <w:r w:rsidRPr="00F33BFA">
        <w:rPr>
          <w:b/>
          <w:sz w:val="22"/>
          <w:szCs w:val="22"/>
        </w:rPr>
        <w:t xml:space="preserve">Olanzapine and quetiapine </w:t>
      </w:r>
      <w:r w:rsidRPr="00F33BFA">
        <w:rPr>
          <w:sz w:val="22"/>
          <w:szCs w:val="22"/>
        </w:rPr>
        <w:t xml:space="preserve">are associated with weight gain and gestational diabetes </w:t>
      </w:r>
      <w:r w:rsidRPr="00F33BFA">
        <w:rPr>
          <w:sz w:val="22"/>
          <w:szCs w:val="22"/>
        </w:rPr>
        <w:t>so this needs to be monitored closely during pregnancy. Patients on olanzapine should have a GTT at 24-28 weeks even if they have no other risk factors for GDM.</w:t>
      </w:r>
    </w:p>
    <w:p w:rsidRPr="00F33BFA" w:rsidR="0094189B" w:rsidP="00F33BFA" w:rsidRDefault="0094189B" w14:paraId="581B3830" w14:textId="77777777">
      <w:pPr>
        <w:pStyle w:val="BodyText"/>
        <w:tabs>
          <w:tab w:val="left" w:pos="142"/>
        </w:tabs>
        <w:spacing w:before="10"/>
        <w:rPr>
          <w:sz w:val="22"/>
          <w:szCs w:val="22"/>
        </w:rPr>
      </w:pPr>
    </w:p>
    <w:p w:rsidRPr="00F33BFA" w:rsidR="0094189B" w:rsidP="00F33BFA" w:rsidRDefault="009B4490" w14:paraId="27477C01" w14:textId="77777777">
      <w:pPr>
        <w:pStyle w:val="BodyText"/>
        <w:tabs>
          <w:tab w:val="left" w:pos="142"/>
        </w:tabs>
        <w:ind w:right="398"/>
        <w:rPr>
          <w:sz w:val="22"/>
          <w:szCs w:val="22"/>
        </w:rPr>
      </w:pPr>
      <w:r w:rsidRPr="00F33BFA">
        <w:rPr>
          <w:sz w:val="22"/>
          <w:szCs w:val="22"/>
        </w:rPr>
        <w:t>NICE advises clinicians to not offer depot antipsychotics to a woman who is planning a pregnancy, pregnant or considering breastfeeding, unless she is responding well to a depot and has a previous history of non-adherence with oral medication.</w:t>
      </w:r>
    </w:p>
    <w:p w:rsidRPr="00F33BFA" w:rsidR="0094189B" w:rsidP="00F33BFA" w:rsidRDefault="0094189B" w14:paraId="7C6D01C9" w14:textId="77777777">
      <w:pPr>
        <w:pStyle w:val="BodyText"/>
        <w:tabs>
          <w:tab w:val="left" w:pos="142"/>
        </w:tabs>
        <w:rPr>
          <w:sz w:val="22"/>
          <w:szCs w:val="22"/>
        </w:rPr>
      </w:pPr>
    </w:p>
    <w:p w:rsidRPr="00F33BFA" w:rsidR="0094189B" w:rsidP="00F33BFA" w:rsidRDefault="009B4490" w14:paraId="7CEA6A89" w14:textId="77777777">
      <w:pPr>
        <w:pStyle w:val="BodyText"/>
        <w:tabs>
          <w:tab w:val="left" w:pos="142"/>
        </w:tabs>
        <w:ind w:right="323"/>
        <w:jc w:val="both"/>
        <w:rPr>
          <w:sz w:val="22"/>
          <w:szCs w:val="22"/>
        </w:rPr>
      </w:pPr>
      <w:r w:rsidRPr="00F33BFA">
        <w:rPr>
          <w:b/>
          <w:sz w:val="22"/>
          <w:szCs w:val="22"/>
        </w:rPr>
        <w:t xml:space="preserve">Clozapine </w:t>
      </w:r>
      <w:r w:rsidRPr="00F33BFA">
        <w:rPr>
          <w:sz w:val="22"/>
          <w:szCs w:val="22"/>
        </w:rPr>
        <w:t>can be used in pregnancy if necessary, but this must be under the supervision of secondary care services.</w:t>
      </w:r>
    </w:p>
    <w:p w:rsidRPr="00F33BFA" w:rsidR="0034403F" w:rsidP="00F33BFA" w:rsidRDefault="0034403F" w14:paraId="480606F9" w14:textId="77777777">
      <w:pPr>
        <w:tabs>
          <w:tab w:val="left" w:pos="142"/>
        </w:tabs>
        <w:jc w:val="both"/>
      </w:pPr>
    </w:p>
    <w:p w:rsidRPr="00F33BFA" w:rsidR="00E6033F" w:rsidP="00F33BFA" w:rsidRDefault="009B4490" w14:paraId="2A466C61" w14:textId="77777777">
      <w:pPr>
        <w:pStyle w:val="BodyText"/>
        <w:tabs>
          <w:tab w:val="left" w:pos="142"/>
        </w:tabs>
        <w:spacing w:before="113"/>
        <w:ind w:right="345"/>
        <w:rPr>
          <w:sz w:val="22"/>
          <w:szCs w:val="22"/>
        </w:rPr>
      </w:pPr>
      <w:r w:rsidRPr="00F33BFA">
        <w:rPr>
          <w:sz w:val="22"/>
          <w:szCs w:val="22"/>
        </w:rPr>
        <w:t>Neonatal toxicity &amp; withdrawal have been reported</w:t>
      </w:r>
      <w:r w:rsidRPr="00F33BFA" w:rsidR="009C0039">
        <w:rPr>
          <w:sz w:val="22"/>
          <w:szCs w:val="22"/>
        </w:rPr>
        <w:t xml:space="preserve"> with antipsychotics</w:t>
      </w:r>
      <w:r w:rsidRPr="00F33BFA">
        <w:rPr>
          <w:sz w:val="22"/>
          <w:szCs w:val="22"/>
        </w:rPr>
        <w:t xml:space="preserve">, but this is </w:t>
      </w:r>
      <w:r w:rsidRPr="00F33BFA" w:rsidR="00272354">
        <w:rPr>
          <w:sz w:val="22"/>
          <w:szCs w:val="22"/>
        </w:rPr>
        <w:t xml:space="preserve">usually </w:t>
      </w:r>
      <w:r w:rsidRPr="00F33BFA">
        <w:rPr>
          <w:sz w:val="22"/>
          <w:szCs w:val="22"/>
        </w:rPr>
        <w:t>mild and self-limiting.</w:t>
      </w:r>
    </w:p>
    <w:p w:rsidRPr="00F33BFA" w:rsidR="00E6033F" w:rsidP="00F33BFA" w:rsidRDefault="00E6033F" w14:paraId="6AB88A9F" w14:textId="77777777">
      <w:pPr>
        <w:pStyle w:val="BodyText"/>
        <w:tabs>
          <w:tab w:val="left" w:pos="142"/>
        </w:tabs>
        <w:spacing w:before="113"/>
        <w:ind w:right="345"/>
        <w:rPr>
          <w:sz w:val="22"/>
          <w:szCs w:val="22"/>
        </w:rPr>
      </w:pPr>
      <w:r w:rsidRPr="00F33BFA">
        <w:rPr>
          <w:sz w:val="22"/>
          <w:szCs w:val="22"/>
        </w:rPr>
        <w:t xml:space="preserve">Measure prolactin levels in women who are taking prolactin-raising antipsychotic medication and planning a pregnancy, because raised prolactin levels reduce the chances of conception. If prolactin levels are raised, consider a prolactin-sparing antipsychotic. </w:t>
      </w:r>
    </w:p>
    <w:p w:rsidRPr="00F33BFA" w:rsidR="0094189B" w:rsidP="00F33BFA" w:rsidRDefault="0094189B" w14:paraId="44AAD73E" w14:textId="77777777">
      <w:pPr>
        <w:pStyle w:val="BodyText"/>
        <w:tabs>
          <w:tab w:val="left" w:pos="142"/>
        </w:tabs>
        <w:rPr>
          <w:sz w:val="22"/>
          <w:szCs w:val="22"/>
        </w:rPr>
      </w:pPr>
    </w:p>
    <w:p w:rsidRPr="00F14ADF" w:rsidR="0094189B" w:rsidP="00F33BFA" w:rsidRDefault="009B4490" w14:paraId="69104B6C" w14:textId="39055FFF">
      <w:pPr>
        <w:pStyle w:val="Heading1"/>
        <w:numPr>
          <w:ilvl w:val="0"/>
          <w:numId w:val="3"/>
        </w:numPr>
        <w:tabs>
          <w:tab w:val="left" w:pos="142"/>
          <w:tab w:val="left" w:pos="648"/>
        </w:tabs>
        <w:spacing w:before="218"/>
        <w:ind w:left="0" w:firstLine="0"/>
        <w:rPr>
          <w:sz w:val="24"/>
          <w:szCs w:val="24"/>
        </w:rPr>
      </w:pPr>
      <w:r w:rsidRPr="00F14ADF">
        <w:rPr>
          <w:sz w:val="24"/>
          <w:szCs w:val="24"/>
        </w:rPr>
        <w:t xml:space="preserve">Mood </w:t>
      </w:r>
      <w:r w:rsidR="00F14ADF">
        <w:rPr>
          <w:sz w:val="24"/>
          <w:szCs w:val="24"/>
        </w:rPr>
        <w:t>s</w:t>
      </w:r>
      <w:r w:rsidRPr="00F14ADF">
        <w:rPr>
          <w:sz w:val="24"/>
          <w:szCs w:val="24"/>
        </w:rPr>
        <w:t>tabilisers in</w:t>
      </w:r>
      <w:r w:rsidRPr="00F14ADF">
        <w:rPr>
          <w:spacing w:val="-5"/>
          <w:sz w:val="24"/>
          <w:szCs w:val="24"/>
        </w:rPr>
        <w:t xml:space="preserve"> </w:t>
      </w:r>
      <w:r w:rsidRPr="00F14ADF" w:rsidR="00F14ADF">
        <w:rPr>
          <w:sz w:val="24"/>
          <w:szCs w:val="24"/>
        </w:rPr>
        <w:t>p</w:t>
      </w:r>
      <w:r w:rsidRPr="00F14ADF">
        <w:rPr>
          <w:sz w:val="24"/>
          <w:szCs w:val="24"/>
        </w:rPr>
        <w:t>regnancy</w:t>
      </w:r>
    </w:p>
    <w:p w:rsidRPr="00F33BFA" w:rsidR="0094189B" w:rsidP="00F33BFA" w:rsidRDefault="009B4490" w14:paraId="312A6FA3" w14:textId="77777777">
      <w:pPr>
        <w:tabs>
          <w:tab w:val="left" w:pos="142"/>
        </w:tabs>
        <w:spacing w:before="239"/>
        <w:ind w:right="360"/>
      </w:pPr>
      <w:r w:rsidRPr="00F33BFA">
        <w:rPr>
          <w:b/>
        </w:rPr>
        <w:t xml:space="preserve">Olanzapine, quetiapine and aripiprazole </w:t>
      </w:r>
      <w:r w:rsidRPr="00F33BFA">
        <w:t>are considered safer options than more traditional mood stabilisers.</w:t>
      </w:r>
    </w:p>
    <w:p w:rsidRPr="00F33BFA" w:rsidR="0094189B" w:rsidP="00F33BFA" w:rsidRDefault="0094189B" w14:paraId="44098E4A" w14:textId="77777777">
      <w:pPr>
        <w:pStyle w:val="BodyText"/>
        <w:tabs>
          <w:tab w:val="left" w:pos="142"/>
        </w:tabs>
        <w:spacing w:before="10"/>
        <w:rPr>
          <w:sz w:val="22"/>
          <w:szCs w:val="22"/>
        </w:rPr>
      </w:pPr>
    </w:p>
    <w:p w:rsidRPr="00F33BFA" w:rsidR="0034403F" w:rsidP="00F33BFA" w:rsidRDefault="009B4490" w14:paraId="3DA49110" w14:textId="77777777">
      <w:pPr>
        <w:pStyle w:val="Heading2"/>
        <w:tabs>
          <w:tab w:val="left" w:pos="142"/>
        </w:tabs>
        <w:ind w:left="0"/>
        <w:rPr>
          <w:sz w:val="22"/>
          <w:szCs w:val="22"/>
        </w:rPr>
      </w:pPr>
      <w:r w:rsidRPr="00F33BFA">
        <w:rPr>
          <w:sz w:val="22"/>
          <w:szCs w:val="22"/>
        </w:rPr>
        <w:t>Lithium:</w:t>
      </w:r>
    </w:p>
    <w:p w:rsidRPr="00F33BFA" w:rsidR="00600E44" w:rsidP="00F33BFA" w:rsidRDefault="0034403F" w14:paraId="6D5DE708" w14:textId="0B88034F">
      <w:pPr>
        <w:tabs>
          <w:tab w:val="left" w:pos="142"/>
        </w:tabs>
        <w:spacing w:before="60"/>
        <w:ind w:right="291"/>
      </w:pPr>
      <w:r w:rsidRPr="00F33BFA">
        <w:t xml:space="preserve">Lithium was thought to be associated with a substantially increased risk of cardiac malformations, particularly </w:t>
      </w:r>
      <w:proofErr w:type="spellStart"/>
      <w:r w:rsidRPr="00F33BFA">
        <w:t>Ebstein's</w:t>
      </w:r>
      <w:proofErr w:type="spellEnd"/>
      <w:r w:rsidRPr="00F33BFA">
        <w:t xml:space="preserve"> anomaly, but the evidence for this has lessened, although it may still be associated with an increased risk of congenital malformations.  For many patients, the risk of discontinuing </w:t>
      </w:r>
      <w:r w:rsidRPr="00F33BFA" w:rsidR="00C215FF">
        <w:t>l</w:t>
      </w:r>
      <w:r w:rsidRPr="00F33BFA">
        <w:t xml:space="preserve">ithium in terms of relapse is high and it is recommended that </w:t>
      </w:r>
      <w:r w:rsidRPr="00F33BFA" w:rsidR="00C215FF">
        <w:t>l</w:t>
      </w:r>
      <w:r w:rsidRPr="00F33BFA">
        <w:t xml:space="preserve">ithium is continued under secondary care supervision.  If </w:t>
      </w:r>
      <w:r w:rsidRPr="00F33BFA" w:rsidR="00C215FF">
        <w:t>l</w:t>
      </w:r>
      <w:r w:rsidRPr="00F33BFA">
        <w:t xml:space="preserve">ithium is no longer thought to be appropriate for the patient, it should be discontinued over a period of at least 4 weeks.  Alternative medication should be considered if this is the case.  </w:t>
      </w:r>
    </w:p>
    <w:p w:rsidRPr="00F33BFA" w:rsidR="0094189B" w:rsidP="00F33BFA" w:rsidRDefault="0094189B" w14:paraId="4674FE0A" w14:textId="77777777">
      <w:pPr>
        <w:tabs>
          <w:tab w:val="left" w:pos="142"/>
        </w:tabs>
        <w:spacing w:before="60"/>
        <w:ind w:right="291"/>
      </w:pPr>
    </w:p>
    <w:p w:rsidRPr="00F33BFA" w:rsidR="0094189B" w:rsidP="00F33BFA" w:rsidRDefault="009B4490" w14:paraId="1142A146" w14:textId="7BF397A8">
      <w:pPr>
        <w:pStyle w:val="BodyText"/>
        <w:tabs>
          <w:tab w:val="left" w:pos="142"/>
        </w:tabs>
        <w:ind w:right="253"/>
        <w:rPr>
          <w:sz w:val="22"/>
          <w:szCs w:val="22"/>
        </w:rPr>
      </w:pPr>
      <w:r w:rsidRPr="00F33BFA">
        <w:rPr>
          <w:sz w:val="22"/>
          <w:szCs w:val="22"/>
        </w:rPr>
        <w:t xml:space="preserve">If </w:t>
      </w:r>
      <w:r w:rsidRPr="00F33BFA" w:rsidR="00C215FF">
        <w:rPr>
          <w:sz w:val="22"/>
          <w:szCs w:val="22"/>
        </w:rPr>
        <w:t>l</w:t>
      </w:r>
      <w:r w:rsidRPr="00F33BFA">
        <w:rPr>
          <w:sz w:val="22"/>
          <w:szCs w:val="22"/>
        </w:rPr>
        <w:t>ithium is continued, serum levels must be checked every four weeks aiming for the lower end of the therapeutic range.</w:t>
      </w:r>
      <w:r w:rsidRPr="00F33BFA" w:rsidR="00600E44">
        <w:rPr>
          <w:sz w:val="22"/>
          <w:szCs w:val="22"/>
        </w:rPr>
        <w:t xml:space="preserve">  This is due to the physiological changes of pregnancy leading to patients requiring higher doses to remain within the therapeutic window as pregnancy progresses.  It is common for an individual to need twice their usual dose towards the end of pregnancy.  </w:t>
      </w:r>
    </w:p>
    <w:p w:rsidRPr="00F33BFA" w:rsidR="0094189B" w:rsidP="00F33BFA" w:rsidRDefault="0094189B" w14:paraId="4431B386" w14:textId="77777777">
      <w:pPr>
        <w:pStyle w:val="BodyText"/>
        <w:tabs>
          <w:tab w:val="left" w:pos="142"/>
        </w:tabs>
        <w:rPr>
          <w:sz w:val="22"/>
          <w:szCs w:val="22"/>
        </w:rPr>
      </w:pPr>
    </w:p>
    <w:p w:rsidRPr="00F33BFA" w:rsidR="00C215FF" w:rsidP="00F33BFA" w:rsidRDefault="009B4490" w14:paraId="41C10541" w14:textId="4B0DFD72">
      <w:pPr>
        <w:pStyle w:val="BodyText"/>
        <w:tabs>
          <w:tab w:val="left" w:pos="142"/>
        </w:tabs>
        <w:ind w:right="265"/>
        <w:rPr>
          <w:sz w:val="22"/>
          <w:szCs w:val="22"/>
        </w:rPr>
      </w:pPr>
      <w:r w:rsidRPr="00F33BFA">
        <w:rPr>
          <w:sz w:val="22"/>
          <w:szCs w:val="22"/>
        </w:rPr>
        <w:t>Serum levels must be checked every week from week 36 and then checked within 24 hours after birth. Birth should take place within hospital.</w:t>
      </w:r>
      <w:r w:rsidRPr="00F33BFA" w:rsidR="00272354">
        <w:rPr>
          <w:sz w:val="22"/>
          <w:szCs w:val="22"/>
        </w:rPr>
        <w:t xml:space="preserve">  </w:t>
      </w:r>
      <w:r w:rsidRPr="00F33BFA" w:rsidR="008A676F">
        <w:rPr>
          <w:sz w:val="22"/>
          <w:szCs w:val="22"/>
        </w:rPr>
        <w:t xml:space="preserve">Lithium should not be stopped before delivery as this may substantially increase the risk of relapse in the immediate postpartum period.  </w:t>
      </w:r>
      <w:r w:rsidRPr="00F33BFA" w:rsidR="00272354">
        <w:rPr>
          <w:sz w:val="22"/>
          <w:szCs w:val="22"/>
        </w:rPr>
        <w:t xml:space="preserve">An individual's </w:t>
      </w:r>
      <w:r w:rsidRPr="00F33BFA" w:rsidR="00C215FF">
        <w:rPr>
          <w:sz w:val="22"/>
          <w:szCs w:val="22"/>
        </w:rPr>
        <w:t>l</w:t>
      </w:r>
      <w:r w:rsidRPr="00F33BFA" w:rsidR="00272354">
        <w:rPr>
          <w:sz w:val="22"/>
          <w:szCs w:val="22"/>
        </w:rPr>
        <w:t>ithium requirement drops rapidly following delivery and so patients require twice weekly serum levels for at least 2 weeks after birth, and usually longer, until the</w:t>
      </w:r>
      <w:r w:rsidRPr="00F33BFA" w:rsidR="00600E44">
        <w:rPr>
          <w:sz w:val="22"/>
          <w:szCs w:val="22"/>
        </w:rPr>
        <w:t>ir serum levels are stable</w:t>
      </w:r>
      <w:r w:rsidRPr="00F33BFA" w:rsidR="00272354">
        <w:rPr>
          <w:sz w:val="22"/>
          <w:szCs w:val="22"/>
        </w:rPr>
        <w:t>.</w:t>
      </w:r>
    </w:p>
    <w:p w:rsidRPr="00F33BFA" w:rsidR="0094189B" w:rsidP="00F33BFA" w:rsidRDefault="0094189B" w14:paraId="24F365D5" w14:textId="77777777">
      <w:pPr>
        <w:pStyle w:val="BodyText"/>
        <w:tabs>
          <w:tab w:val="left" w:pos="142"/>
        </w:tabs>
        <w:rPr>
          <w:sz w:val="22"/>
          <w:szCs w:val="22"/>
        </w:rPr>
      </w:pPr>
    </w:p>
    <w:p w:rsidRPr="00F33BFA" w:rsidR="0094189B" w:rsidP="00F33BFA" w:rsidRDefault="009B4490" w14:paraId="28966057" w14:textId="2F3577AF">
      <w:pPr>
        <w:pStyle w:val="Heading2"/>
        <w:tabs>
          <w:tab w:val="left" w:pos="142"/>
        </w:tabs>
        <w:spacing w:before="1"/>
        <w:ind w:left="0"/>
        <w:rPr>
          <w:sz w:val="22"/>
          <w:szCs w:val="22"/>
        </w:rPr>
      </w:pPr>
      <w:r w:rsidRPr="00F33BFA">
        <w:rPr>
          <w:sz w:val="22"/>
          <w:szCs w:val="22"/>
        </w:rPr>
        <w:t xml:space="preserve">Sodium </w:t>
      </w:r>
      <w:r w:rsidR="00F14ADF">
        <w:rPr>
          <w:sz w:val="22"/>
          <w:szCs w:val="22"/>
        </w:rPr>
        <w:t>v</w:t>
      </w:r>
      <w:r w:rsidRPr="00F33BFA">
        <w:rPr>
          <w:sz w:val="22"/>
          <w:szCs w:val="22"/>
        </w:rPr>
        <w:t>alproate</w:t>
      </w:r>
      <w:r w:rsidRPr="00F33BFA" w:rsidR="00FF1D86">
        <w:rPr>
          <w:b w:val="0"/>
          <w:sz w:val="22"/>
          <w:szCs w:val="22"/>
          <w:vertAlign w:val="superscript"/>
        </w:rPr>
        <w:t>7</w:t>
      </w:r>
      <w:r w:rsidRPr="00F33BFA">
        <w:rPr>
          <w:sz w:val="22"/>
          <w:szCs w:val="22"/>
        </w:rPr>
        <w:t>:</w:t>
      </w:r>
    </w:p>
    <w:p w:rsidRPr="00F33BFA" w:rsidR="00E6033F" w:rsidP="00F33BFA" w:rsidRDefault="009B4490" w14:paraId="2BFAB9C8" w14:textId="195E6B77">
      <w:pPr>
        <w:tabs>
          <w:tab w:val="left" w:pos="142"/>
        </w:tabs>
        <w:ind w:right="354"/>
        <w:rPr>
          <w:b/>
        </w:rPr>
      </w:pPr>
      <w:r w:rsidRPr="00F33BFA">
        <w:rPr>
          <w:b/>
        </w:rPr>
        <w:t xml:space="preserve">This drug is absolutely contraindicated in pregnancy and should also not be prescribed to </w:t>
      </w:r>
      <w:r w:rsidRPr="00F33BFA" w:rsidR="00843E2D">
        <w:rPr>
          <w:b/>
        </w:rPr>
        <w:t>people</w:t>
      </w:r>
      <w:r w:rsidRPr="00F33BFA">
        <w:rPr>
          <w:b/>
        </w:rPr>
        <w:t xml:space="preserve"> of child-bearing potential unless absolutely necessary and the conditions of the </w:t>
      </w:r>
      <w:r w:rsidRPr="00F33BFA" w:rsidR="00F14ADF">
        <w:rPr>
          <w:b/>
        </w:rPr>
        <w:t>"Prevent</w:t>
      </w:r>
      <w:r w:rsidRPr="00D4176F" w:rsidR="00F14ADF">
        <w:t xml:space="preserve"> </w:t>
      </w:r>
      <w:r w:rsidR="00F14ADF">
        <w:rPr>
          <w:rFonts w:eastAsia="Calibri"/>
          <w:b/>
        </w:rPr>
        <w:t>P</w:t>
      </w:r>
      <w:r w:rsidRPr="00D4176F" w:rsidR="00F14ADF">
        <w:rPr>
          <w:rFonts w:eastAsia="Calibri"/>
          <w:b/>
        </w:rPr>
        <w:t xml:space="preserve">regnancy </w:t>
      </w:r>
      <w:r w:rsidR="00F14ADF">
        <w:rPr>
          <w:rFonts w:eastAsia="Calibri"/>
          <w:b/>
        </w:rPr>
        <w:t>P</w:t>
      </w:r>
      <w:r w:rsidRPr="00D4176F" w:rsidR="00F14ADF">
        <w:rPr>
          <w:rFonts w:eastAsia="Calibri"/>
          <w:b/>
        </w:rPr>
        <w:t>revention programme</w:t>
      </w:r>
      <w:r w:rsidR="00F14ADF">
        <w:rPr>
          <w:rFonts w:eastAsia="Calibri"/>
          <w:b/>
        </w:rPr>
        <w:t>"</w:t>
      </w:r>
      <w:r w:rsidRPr="00F33BFA" w:rsidR="00F14ADF">
        <w:rPr>
          <w:b/>
        </w:rPr>
        <w:t xml:space="preserve"> </w:t>
      </w:r>
      <w:r w:rsidRPr="00F33BFA">
        <w:rPr>
          <w:b/>
        </w:rPr>
        <w:t>are met. If prescribed, the rationale for this must be clearly documented and the patient (and if appropriate the parents) must be aware of the risk</w:t>
      </w:r>
      <w:r w:rsidR="00F14ADF">
        <w:rPr>
          <w:b/>
        </w:rPr>
        <w:t xml:space="preserve"> (see section 3 above)</w:t>
      </w:r>
      <w:r w:rsidRPr="00F33BFA">
        <w:rPr>
          <w:b/>
        </w:rPr>
        <w:t>.</w:t>
      </w:r>
    </w:p>
    <w:p w:rsidRPr="00F33BFA" w:rsidR="00E6033F" w:rsidP="00F33BFA" w:rsidRDefault="00E6033F" w14:paraId="4CB5EEC5" w14:textId="77777777">
      <w:pPr>
        <w:tabs>
          <w:tab w:val="left" w:pos="142"/>
        </w:tabs>
        <w:ind w:right="354"/>
        <w:rPr>
          <w:b/>
        </w:rPr>
      </w:pPr>
    </w:p>
    <w:p w:rsidRPr="009A7FD2" w:rsidR="0094189B" w:rsidP="009A7FD2" w:rsidRDefault="00E6033F" w14:paraId="6045B2AB" w14:textId="0EAFBAB7">
      <w:pPr>
        <w:tabs>
          <w:tab w:val="left" w:pos="142"/>
        </w:tabs>
        <w:ind w:right="354"/>
      </w:pPr>
      <w:r w:rsidRPr="00F33BFA">
        <w:t>If a woman is already taking valproate and becomes pregnant, stop the drug because of the risk of f</w:t>
      </w:r>
      <w:r w:rsidRPr="00F33BFA" w:rsidR="009779D0">
        <w:t>o</w:t>
      </w:r>
      <w:r w:rsidRPr="00F33BFA">
        <w:t>etal malformations and adverse neurodevelopmental outcomes.</w:t>
      </w:r>
    </w:p>
    <w:p w:rsidRPr="00F33BFA" w:rsidR="005354C1" w:rsidP="00F33BFA" w:rsidRDefault="005354C1" w14:paraId="0A01C67D" w14:textId="77777777">
      <w:pPr>
        <w:pStyle w:val="BodyText"/>
        <w:tabs>
          <w:tab w:val="left" w:pos="142"/>
        </w:tabs>
        <w:ind w:right="319"/>
        <w:rPr>
          <w:sz w:val="22"/>
          <w:szCs w:val="22"/>
        </w:rPr>
      </w:pPr>
      <w:r w:rsidRPr="00F33BFA">
        <w:rPr>
          <w:sz w:val="22"/>
          <w:szCs w:val="22"/>
        </w:rPr>
        <w:t>Exposure of an unborn child to valproate in utero is associated with a high risk of congenital malformations (11%) and neurodevelopmental disorders (30–40%), which may lead to permanent disability.</w:t>
      </w:r>
    </w:p>
    <w:p w:rsidRPr="00F33BFA" w:rsidR="0094189B" w:rsidP="00F33BFA" w:rsidRDefault="0094189B" w14:paraId="01285480" w14:textId="77777777">
      <w:pPr>
        <w:pStyle w:val="BodyText"/>
        <w:tabs>
          <w:tab w:val="left" w:pos="142"/>
        </w:tabs>
        <w:rPr>
          <w:sz w:val="22"/>
          <w:szCs w:val="22"/>
        </w:rPr>
      </w:pPr>
    </w:p>
    <w:p w:rsidR="00F14ADF" w:rsidP="00F14ADF" w:rsidRDefault="00F14ADF" w14:paraId="25D45716" w14:textId="2EC26780">
      <w:pPr>
        <w:spacing w:before="3"/>
        <w:ind w:right="259"/>
      </w:pPr>
      <w:r w:rsidRPr="00D4176F">
        <w:t xml:space="preserve">The prescribing of valproate medicines is now under a shared care guideline that was </w:t>
      </w:r>
      <w:r w:rsidRPr="00D4176F">
        <w:rPr>
          <w:rFonts w:cstheme="minorHAnsi"/>
        </w:rPr>
        <w:t>approved across the Sussex Health and Care Partnership (SHCP) by the Integrated Care Board's Area Prescribing Committee in October 2022.</w:t>
      </w:r>
    </w:p>
    <w:p w:rsidRPr="00F14ADF" w:rsidR="00F14ADF" w:rsidP="00F14ADF" w:rsidRDefault="00F14ADF" w14:paraId="73096BFE" w14:textId="77777777">
      <w:pPr>
        <w:spacing w:before="3"/>
        <w:ind w:right="259"/>
      </w:pPr>
    </w:p>
    <w:p w:rsidRPr="00D4176F" w:rsidR="00F14ADF" w:rsidP="00F14ADF" w:rsidRDefault="00F14ADF" w14:paraId="5E1DB225" w14:textId="77777777">
      <w:pPr>
        <w:rPr>
          <w:rFonts w:cstheme="minorHAnsi"/>
          <w:color w:val="222222"/>
          <w:shd w:val="clear" w:color="auto" w:fill="FFFFFF"/>
        </w:rPr>
      </w:pPr>
      <w:r w:rsidRPr="00D4176F">
        <w:rPr>
          <w:rFonts w:cstheme="minorHAnsi"/>
          <w:color w:val="222222"/>
          <w:shd w:val="clear" w:color="auto" w:fill="FFFFFF"/>
        </w:rPr>
        <w:t>A copy of the SHCP's shared care guideline for valproate is embedded below:</w:t>
      </w:r>
    </w:p>
    <w:p w:rsidRPr="00D4176F" w:rsidR="00F14ADF" w:rsidP="00F14ADF" w:rsidRDefault="00F14ADF" w14:paraId="34481666" w14:textId="77777777">
      <w:pPr>
        <w:rPr>
          <w:rFonts w:cstheme="minorHAnsi"/>
          <w:color w:val="222222"/>
          <w:shd w:val="clear" w:color="auto" w:fill="FFFFFF"/>
        </w:rPr>
      </w:pPr>
      <w:r w:rsidRPr="00D4176F">
        <w:rPr>
          <w:rFonts w:cstheme="minorHAnsi"/>
          <w:color w:val="222222"/>
          <w:shd w:val="clear" w:color="auto" w:fill="FFFFFF"/>
        </w:rPr>
        <w:object w:dxaOrig="1523" w:dyaOrig="1004" w14:anchorId="17B042E6">
          <v:shape id="_x0000_i1028" style="width:75.75pt;height:50.25pt" o:ole="" type="#_x0000_t75">
            <v:imagedata o:title="" r:id="rId10"/>
          </v:shape>
          <o:OLEObject Type="Embed" ProgID="Word.Document.12" ShapeID="_x0000_i1028" DrawAspect="Icon" ObjectID="_1736836478" r:id="rId16">
            <o:FieldCodes>\s</o:FieldCodes>
          </o:OLEObject>
        </w:object>
      </w:r>
    </w:p>
    <w:p w:rsidRPr="00D4176F" w:rsidR="00F14ADF" w:rsidP="00F14ADF" w:rsidRDefault="00F14ADF" w14:paraId="4C90228B" w14:textId="77777777">
      <w:pPr>
        <w:rPr>
          <w:rFonts w:cstheme="minorHAnsi"/>
          <w:color w:val="222222"/>
          <w:shd w:val="clear" w:color="auto" w:fill="FFFFFF"/>
        </w:rPr>
      </w:pPr>
    </w:p>
    <w:p w:rsidRPr="00D4176F" w:rsidR="00F14ADF" w:rsidP="00F14ADF" w:rsidRDefault="00F14ADF" w14:paraId="508A0004" w14:textId="77777777">
      <w:pPr>
        <w:rPr>
          <w:rFonts w:cstheme="minorHAnsi"/>
          <w:color w:val="222222"/>
          <w:shd w:val="clear" w:color="auto" w:fill="FFFFFF"/>
        </w:rPr>
      </w:pPr>
      <w:r w:rsidRPr="00D4176F">
        <w:rPr>
          <w:rFonts w:cstheme="minorHAnsi"/>
          <w:color w:val="222222"/>
          <w:shd w:val="clear" w:color="auto" w:fill="FFFFFF"/>
        </w:rPr>
        <w:t xml:space="preserve">To support the implementation of the shared care guidelines in the Trust and to outline the process, the Trust approved the following valproate medicines guidelines at the </w:t>
      </w:r>
      <w:r w:rsidRPr="00D4176F">
        <w:rPr>
          <w:rFonts w:eastAsia="Times New Roman" w:cstheme="minorHAnsi"/>
        </w:rPr>
        <w:t>Medicines Optimisation Committee in October 2022.</w:t>
      </w:r>
    </w:p>
    <w:p w:rsidRPr="00D4176F" w:rsidR="00F14ADF" w:rsidP="00F14ADF" w:rsidRDefault="00F14ADF" w14:paraId="592F8B45" w14:textId="77777777">
      <w:pPr>
        <w:rPr>
          <w:rFonts w:cstheme="minorHAnsi"/>
          <w:color w:val="222222"/>
          <w:shd w:val="clear" w:color="auto" w:fill="FFFFFF"/>
        </w:rPr>
      </w:pPr>
      <w:r w:rsidRPr="00D4176F">
        <w:rPr>
          <w:rFonts w:cstheme="minorHAnsi"/>
          <w:color w:val="222222"/>
          <w:shd w:val="clear" w:color="auto" w:fill="FFFFFF"/>
        </w:rPr>
        <w:object w:dxaOrig="1523" w:dyaOrig="1004" w14:anchorId="60032D32">
          <v:shape id="_x0000_i1029" style="width:75.75pt;height:50.25pt" o:ole="" type="#_x0000_t75">
            <v:imagedata o:title="" r:id="rId12"/>
          </v:shape>
          <o:OLEObject Type="Embed" ProgID="Word.Document.12" ShapeID="_x0000_i1029" DrawAspect="Icon" ObjectID="_1736836479" r:id="rId17">
            <o:FieldCodes>\s</o:FieldCodes>
          </o:OLEObject>
        </w:object>
      </w:r>
    </w:p>
    <w:p w:rsidRPr="00D4176F" w:rsidR="00F14ADF" w:rsidP="00F14ADF" w:rsidRDefault="00F14ADF" w14:paraId="0FFEAC89" w14:textId="77777777">
      <w:pPr>
        <w:rPr>
          <w:rFonts w:cstheme="minorHAnsi"/>
          <w:color w:val="222222"/>
          <w:shd w:val="clear" w:color="auto" w:fill="FFFFFF"/>
        </w:rPr>
      </w:pPr>
    </w:p>
    <w:p w:rsidRPr="00D4176F" w:rsidR="00517726" w:rsidP="00517726" w:rsidRDefault="00517726" w14:paraId="11E428F3" w14:textId="77777777">
      <w:pPr>
        <w:rPr>
          <w:rFonts w:cstheme="minorHAnsi"/>
          <w:color w:val="222222"/>
          <w:shd w:val="clear" w:color="auto" w:fill="FFFFFF"/>
        </w:rPr>
      </w:pPr>
      <w:r w:rsidRPr="00D4176F">
        <w:rPr>
          <w:rFonts w:cstheme="minorHAnsi"/>
          <w:color w:val="222222"/>
          <w:shd w:val="clear" w:color="auto" w:fill="FFFFFF"/>
        </w:rPr>
        <w:t>The associated national</w:t>
      </w:r>
      <w:r>
        <w:rPr>
          <w:rFonts w:cstheme="minorHAnsi"/>
          <w:color w:val="222222"/>
          <w:shd w:val="clear" w:color="auto" w:fill="FFFFFF"/>
        </w:rPr>
        <w:t xml:space="preserve"> valproate</w:t>
      </w:r>
      <w:r w:rsidRPr="00D4176F">
        <w:rPr>
          <w:rFonts w:cstheme="minorHAnsi"/>
          <w:color w:val="222222"/>
          <w:shd w:val="clear" w:color="auto" w:fill="FFFFFF"/>
        </w:rPr>
        <w:t xml:space="preserve"> risk assessment form (ARA</w:t>
      </w:r>
      <w:r>
        <w:rPr>
          <w:rFonts w:cstheme="minorHAnsi"/>
          <w:color w:val="222222"/>
          <w:shd w:val="clear" w:color="auto" w:fill="FFFFFF"/>
        </w:rPr>
        <w:t>F</w:t>
      </w:r>
      <w:r w:rsidRPr="00D4176F">
        <w:rPr>
          <w:rFonts w:cstheme="minorHAnsi"/>
          <w:color w:val="222222"/>
          <w:shd w:val="clear" w:color="auto" w:fill="FFFFFF"/>
        </w:rPr>
        <w:t xml:space="preserve"> - </w:t>
      </w:r>
      <w:r>
        <w:rPr>
          <w:rFonts w:cstheme="minorHAnsi"/>
          <w:color w:val="222222"/>
          <w:shd w:val="clear" w:color="auto" w:fill="FFFFFF"/>
        </w:rPr>
        <w:t>v</w:t>
      </w:r>
      <w:r w:rsidRPr="00D4176F">
        <w:rPr>
          <w:rFonts w:cstheme="minorHAnsi"/>
          <w:color w:val="222222"/>
          <w:shd w:val="clear" w:color="auto" w:fill="FFFFFF"/>
        </w:rPr>
        <w:t>alproate medicines Annual Risk Assessment</w:t>
      </w:r>
      <w:r>
        <w:rPr>
          <w:rFonts w:cstheme="minorHAnsi"/>
          <w:color w:val="222222"/>
          <w:shd w:val="clear" w:color="auto" w:fill="FFFFFF"/>
        </w:rPr>
        <w:t xml:space="preserve"> Form</w:t>
      </w:r>
      <w:r w:rsidRPr="00D4176F">
        <w:rPr>
          <w:rFonts w:cstheme="minorHAnsi"/>
          <w:color w:val="222222"/>
          <w:shd w:val="clear" w:color="auto" w:fill="FFFFFF"/>
        </w:rPr>
        <w:t>) described in both documents is embedded below:</w:t>
      </w:r>
    </w:p>
    <w:p w:rsidRPr="00D4176F" w:rsidR="00517726" w:rsidP="00517726" w:rsidRDefault="00517726" w14:paraId="7903B243" w14:textId="77777777">
      <w:r w:rsidRPr="00D4176F">
        <w:rPr>
          <w:rFonts w:cstheme="minorHAnsi"/>
          <w:color w:val="222222"/>
          <w:shd w:val="clear" w:color="auto" w:fill="FFFFFF"/>
        </w:rPr>
        <w:object w:dxaOrig="1523" w:dyaOrig="1004" w14:anchorId="4C4BC57D">
          <v:shape id="_x0000_i1030" style="width:75.75pt;height:50.25pt" o:ole="" type="#_x0000_t75">
            <v:imagedata o:title="" r:id="rId14"/>
          </v:shape>
          <o:OLEObject Type="Embed" ProgID="Word.Document.12" ShapeID="_x0000_i1030" DrawAspect="Icon" ObjectID="_1736836480" r:id="rId18">
            <o:FieldCodes>\s</o:FieldCodes>
          </o:OLEObject>
        </w:object>
      </w:r>
    </w:p>
    <w:p w:rsidRPr="00D4176F" w:rsidR="00517726" w:rsidP="00517726" w:rsidRDefault="00517726" w14:paraId="1DDAB931" w14:textId="77777777">
      <w:pPr>
        <w:tabs>
          <w:tab w:val="left" w:pos="940"/>
          <w:tab w:val="left" w:pos="941"/>
        </w:tabs>
        <w:spacing w:before="1" w:line="252" w:lineRule="exact"/>
      </w:pPr>
    </w:p>
    <w:p w:rsidRPr="00D4176F" w:rsidR="00517726" w:rsidP="00517726" w:rsidRDefault="00517726" w14:paraId="6AFF4239" w14:textId="77777777">
      <w:pPr>
        <w:tabs>
          <w:tab w:val="left" w:pos="940"/>
          <w:tab w:val="left" w:pos="941"/>
        </w:tabs>
        <w:spacing w:before="1" w:line="252" w:lineRule="exact"/>
      </w:pPr>
      <w:r w:rsidRPr="00D4176F">
        <w:t>A valproate medicines must only be initiated in a patient of child bearing potential if:</w:t>
      </w:r>
    </w:p>
    <w:p w:rsidRPr="00D4176F" w:rsidR="00517726" w:rsidP="00517726" w:rsidRDefault="00517726" w14:paraId="5D9C721A" w14:textId="77777777">
      <w:pPr>
        <w:tabs>
          <w:tab w:val="left" w:pos="940"/>
          <w:tab w:val="left" w:pos="941"/>
        </w:tabs>
        <w:spacing w:before="1" w:line="252" w:lineRule="exact"/>
      </w:pPr>
    </w:p>
    <w:p w:rsidRPr="00D4176F" w:rsidR="00517726" w:rsidP="00517726" w:rsidRDefault="00517726" w14:paraId="55D230C7" w14:textId="77777777">
      <w:pPr>
        <w:pStyle w:val="ListParagraph"/>
        <w:numPr>
          <w:ilvl w:val="0"/>
          <w:numId w:val="7"/>
        </w:numPr>
        <w:tabs>
          <w:tab w:val="left" w:pos="940"/>
          <w:tab w:val="left" w:pos="941"/>
        </w:tabs>
        <w:spacing w:before="1" w:line="252" w:lineRule="exact"/>
      </w:pPr>
      <w:r w:rsidRPr="00D4176F">
        <w:t>There is no other effective or tolerated treatment available and all other therapeutic options have been explored by an experienced consultant.</w:t>
      </w:r>
    </w:p>
    <w:p w:rsidRPr="00D4176F" w:rsidR="00517726" w:rsidP="00517726" w:rsidRDefault="00517726" w14:paraId="7BA61A41" w14:textId="77777777">
      <w:pPr>
        <w:pStyle w:val="ListParagraph"/>
        <w:numPr>
          <w:ilvl w:val="0"/>
          <w:numId w:val="7"/>
        </w:numPr>
        <w:tabs>
          <w:tab w:val="left" w:pos="940"/>
          <w:tab w:val="left" w:pos="941"/>
        </w:tabs>
        <w:spacing w:before="1" w:line="252" w:lineRule="exact"/>
      </w:pPr>
      <w:r w:rsidRPr="00D4176F">
        <w:t xml:space="preserve">The patient consents to a valproate medicines after full discussion of the risks associated with prescribing of a valproate medicines in line with the national and SHCP documentation embedded above; with full details added to the patient's </w:t>
      </w:r>
      <w:proofErr w:type="spellStart"/>
      <w:r w:rsidRPr="00D4176F">
        <w:t>carenotes</w:t>
      </w:r>
      <w:proofErr w:type="spellEnd"/>
      <w:r w:rsidRPr="00D4176F">
        <w:t xml:space="preserve"> record.</w:t>
      </w:r>
    </w:p>
    <w:p w:rsidRPr="00D4176F" w:rsidR="00517726" w:rsidP="00517726" w:rsidRDefault="00517726" w14:paraId="2E4A3942" w14:textId="77777777">
      <w:pPr>
        <w:pStyle w:val="ListParagraph"/>
        <w:numPr>
          <w:ilvl w:val="0"/>
          <w:numId w:val="7"/>
        </w:numPr>
        <w:tabs>
          <w:tab w:val="left" w:pos="940"/>
          <w:tab w:val="left" w:pos="941"/>
        </w:tabs>
        <w:spacing w:line="252" w:lineRule="exact"/>
      </w:pPr>
      <w:r>
        <w:t xml:space="preserve">The prescriber and the patient complete and </w:t>
      </w:r>
      <w:r w:rsidRPr="00D4176F">
        <w:t>sign</w:t>
      </w:r>
      <w:r>
        <w:t xml:space="preserve"> an initial, and then subsequent annual</w:t>
      </w:r>
      <w:r w:rsidRPr="00D4176F">
        <w:t xml:space="preserve"> </w:t>
      </w:r>
      <w:r>
        <w:t>valproate Annual Risk Assessment Form (ARAF)</w:t>
      </w:r>
      <w:r w:rsidRPr="00D4176F">
        <w:t xml:space="preserve"> </w:t>
      </w:r>
      <w:r>
        <w:t xml:space="preserve">(national template embedded above) </w:t>
      </w:r>
      <w:r w:rsidRPr="00D4176F">
        <w:t xml:space="preserve">which confirms that the patient complies with the </w:t>
      </w:r>
      <w:r w:rsidRPr="00F33BFA">
        <w:rPr>
          <w:b/>
        </w:rPr>
        <w:t>"Prevent</w:t>
      </w:r>
      <w:r w:rsidRPr="00D4176F">
        <w:t xml:space="preserve"> </w:t>
      </w:r>
      <w:r>
        <w:rPr>
          <w:rFonts w:eastAsia="Calibri"/>
          <w:b/>
        </w:rPr>
        <w:t>P</w:t>
      </w:r>
      <w:r w:rsidRPr="00D4176F">
        <w:rPr>
          <w:rFonts w:eastAsia="Calibri"/>
          <w:b/>
        </w:rPr>
        <w:t xml:space="preserve">regnancy </w:t>
      </w:r>
      <w:r>
        <w:rPr>
          <w:rFonts w:eastAsia="Calibri"/>
          <w:b/>
        </w:rPr>
        <w:t>P</w:t>
      </w:r>
      <w:r w:rsidRPr="00D4176F">
        <w:rPr>
          <w:rFonts w:eastAsia="Calibri"/>
          <w:b/>
        </w:rPr>
        <w:t>revention programme</w:t>
      </w:r>
      <w:r>
        <w:rPr>
          <w:rFonts w:eastAsia="Calibri"/>
          <w:b/>
        </w:rPr>
        <w:t>"</w:t>
      </w:r>
      <w:r w:rsidRPr="00D4176F">
        <w:rPr>
          <w:rFonts w:eastAsia="Calibri"/>
          <w:b/>
        </w:rPr>
        <w:t>.</w:t>
      </w:r>
      <w:r>
        <w:rPr>
          <w:rFonts w:eastAsia="Calibri"/>
          <w:b/>
        </w:rPr>
        <w:t xml:space="preserve"> </w:t>
      </w:r>
      <w:r w:rsidRPr="00F33BFA">
        <w:rPr>
          <w:rFonts w:eastAsia="Calibri"/>
        </w:rPr>
        <w:t>The completed</w:t>
      </w:r>
      <w:r>
        <w:rPr>
          <w:rFonts w:eastAsia="Calibri"/>
        </w:rPr>
        <w:t xml:space="preserve"> signed form must be uploaded to the patient's </w:t>
      </w:r>
      <w:proofErr w:type="spellStart"/>
      <w:r>
        <w:rPr>
          <w:rFonts w:eastAsia="Calibri"/>
        </w:rPr>
        <w:t>carenotes</w:t>
      </w:r>
      <w:proofErr w:type="spellEnd"/>
      <w:r>
        <w:rPr>
          <w:rFonts w:eastAsia="Calibri"/>
        </w:rPr>
        <w:t xml:space="preserve"> record, with the patient's GP and the pharmacy administrative team informed so that the Trust valproate database can be updated.</w:t>
      </w:r>
    </w:p>
    <w:p w:rsidRPr="00F14ADF" w:rsidR="00F14ADF" w:rsidP="00F14ADF" w:rsidRDefault="00F14ADF" w14:paraId="6CEDF06A" w14:textId="77777777">
      <w:pPr>
        <w:pStyle w:val="ListParagraph"/>
        <w:tabs>
          <w:tab w:val="left" w:pos="940"/>
          <w:tab w:val="left" w:pos="941"/>
        </w:tabs>
        <w:spacing w:line="252" w:lineRule="exact"/>
        <w:ind w:left="720" w:firstLine="0"/>
      </w:pPr>
    </w:p>
    <w:p w:rsidRPr="00F33BFA" w:rsidR="0094189B" w:rsidP="00F33BFA" w:rsidRDefault="009B4490" w14:paraId="263E58D3" w14:textId="11100792">
      <w:pPr>
        <w:pStyle w:val="Heading2"/>
        <w:tabs>
          <w:tab w:val="left" w:pos="142"/>
        </w:tabs>
        <w:spacing w:before="93"/>
        <w:ind w:left="0"/>
        <w:rPr>
          <w:sz w:val="22"/>
          <w:szCs w:val="22"/>
        </w:rPr>
      </w:pPr>
      <w:r w:rsidRPr="00F33BFA">
        <w:rPr>
          <w:sz w:val="22"/>
          <w:szCs w:val="22"/>
        </w:rPr>
        <w:t>Carbamazepine:</w:t>
      </w:r>
    </w:p>
    <w:p w:rsidRPr="00F33BFA" w:rsidR="00600E44" w:rsidP="00F33BFA" w:rsidRDefault="00272354" w14:paraId="40E264DA" w14:textId="77777777">
      <w:pPr>
        <w:tabs>
          <w:tab w:val="left" w:pos="142"/>
        </w:tabs>
        <w:ind w:right="225"/>
      </w:pPr>
      <w:r w:rsidRPr="00F33BFA">
        <w:t xml:space="preserve">Carbamazepine may increase the risk of birth defects.  Some older studies suggested it may be associated with an increased risk of neural tube defects, although some new studies did not find this.  It has been suggested it may be associated with a syndrome of minor congenital defects, including facial changes and underdeveloped nails.  It does not appear to be associated with miscarriage, stillbirth, preterm birth or low birth weight.  </w:t>
      </w:r>
    </w:p>
    <w:p w:rsidRPr="00F33BFA" w:rsidR="0094189B" w:rsidP="00F33BFA" w:rsidRDefault="0094189B" w14:paraId="4843C388" w14:textId="77777777">
      <w:pPr>
        <w:pStyle w:val="BodyText"/>
        <w:tabs>
          <w:tab w:val="left" w:pos="142"/>
        </w:tabs>
        <w:spacing w:before="10"/>
        <w:rPr>
          <w:b/>
          <w:sz w:val="22"/>
          <w:szCs w:val="22"/>
        </w:rPr>
      </w:pPr>
    </w:p>
    <w:p w:rsidRPr="00F33BFA" w:rsidR="0094189B" w:rsidP="00F33BFA" w:rsidRDefault="009B4490" w14:paraId="6AB1050E" w14:textId="77777777">
      <w:pPr>
        <w:pStyle w:val="Heading2"/>
        <w:tabs>
          <w:tab w:val="left" w:pos="142"/>
        </w:tabs>
        <w:ind w:left="0"/>
        <w:rPr>
          <w:sz w:val="22"/>
          <w:szCs w:val="22"/>
        </w:rPr>
      </w:pPr>
      <w:r w:rsidRPr="00F33BFA">
        <w:rPr>
          <w:sz w:val="22"/>
          <w:szCs w:val="22"/>
        </w:rPr>
        <w:t>Lamotrigine:</w:t>
      </w:r>
    </w:p>
    <w:p w:rsidRPr="00F33BFA" w:rsidR="0094189B" w:rsidP="00F14ADF" w:rsidRDefault="00272354" w14:paraId="241BE352" w14:textId="116722EB">
      <w:pPr>
        <w:pStyle w:val="BodyText"/>
        <w:tabs>
          <w:tab w:val="left" w:pos="142"/>
        </w:tabs>
        <w:spacing w:before="60"/>
        <w:ind w:right="103"/>
        <w:rPr>
          <w:sz w:val="22"/>
          <w:szCs w:val="22"/>
        </w:rPr>
      </w:pPr>
      <w:r w:rsidRPr="00F33BFA">
        <w:rPr>
          <w:sz w:val="22"/>
          <w:szCs w:val="22"/>
        </w:rPr>
        <w:t xml:space="preserve">There does not appear to be any adverse risks associated with </w:t>
      </w:r>
      <w:r w:rsidRPr="00F33BFA" w:rsidR="005354C1">
        <w:rPr>
          <w:sz w:val="22"/>
          <w:szCs w:val="22"/>
        </w:rPr>
        <w:t>l</w:t>
      </w:r>
      <w:r w:rsidRPr="00F33BFA">
        <w:rPr>
          <w:sz w:val="22"/>
          <w:szCs w:val="22"/>
        </w:rPr>
        <w:t>amotrigine use during pregnancy, based on the available evidence.</w:t>
      </w:r>
      <w:r w:rsidRPr="00F33BFA" w:rsidR="009C0039">
        <w:rPr>
          <w:sz w:val="22"/>
          <w:szCs w:val="22"/>
        </w:rPr>
        <w:t xml:space="preserve">  </w:t>
      </w:r>
      <w:r w:rsidRPr="00F33BFA" w:rsidR="009779D0">
        <w:rPr>
          <w:sz w:val="22"/>
          <w:szCs w:val="22"/>
        </w:rPr>
        <w:t>It is recommended that</w:t>
      </w:r>
      <w:r w:rsidRPr="00F33BFA" w:rsidR="009C0039">
        <w:rPr>
          <w:sz w:val="22"/>
          <w:szCs w:val="22"/>
        </w:rPr>
        <w:t xml:space="preserve"> a lamotrigine level</w:t>
      </w:r>
      <w:r w:rsidRPr="00F33BFA" w:rsidR="009779D0">
        <w:rPr>
          <w:sz w:val="22"/>
          <w:szCs w:val="22"/>
        </w:rPr>
        <w:t xml:space="preserve"> </w:t>
      </w:r>
      <w:r w:rsidRPr="00F33BFA" w:rsidR="009779D0">
        <w:rPr>
          <w:sz w:val="22"/>
          <w:szCs w:val="22"/>
        </w:rPr>
        <w:t>is obtained</w:t>
      </w:r>
      <w:r w:rsidRPr="00F33BFA" w:rsidR="009C0039">
        <w:rPr>
          <w:sz w:val="22"/>
          <w:szCs w:val="22"/>
        </w:rPr>
        <w:t xml:space="preserve"> before pregnancy or shortly after it is identified, and then once per trimester, as there is good evidence that lamotrigine levels decline over the course of pregnancy.  </w:t>
      </w:r>
      <w:r w:rsidRPr="00F33BFA" w:rsidR="00667E0A">
        <w:rPr>
          <w:sz w:val="22"/>
          <w:szCs w:val="22"/>
        </w:rPr>
        <w:t xml:space="preserve">After </w:t>
      </w:r>
      <w:r w:rsidRPr="00F33BFA" w:rsidR="009C0039">
        <w:rPr>
          <w:sz w:val="22"/>
          <w:szCs w:val="22"/>
        </w:rPr>
        <w:t xml:space="preserve">delivery </w:t>
      </w:r>
      <w:r w:rsidRPr="00F33BFA" w:rsidR="00667E0A">
        <w:rPr>
          <w:sz w:val="22"/>
          <w:szCs w:val="22"/>
        </w:rPr>
        <w:t xml:space="preserve">levels </w:t>
      </w:r>
      <w:r w:rsidRPr="00F33BFA" w:rsidR="009C0039">
        <w:rPr>
          <w:sz w:val="22"/>
          <w:szCs w:val="22"/>
        </w:rPr>
        <w:t>rapidly</w:t>
      </w:r>
      <w:r w:rsidRPr="00F33BFA" w:rsidR="00667E0A">
        <w:rPr>
          <w:sz w:val="22"/>
          <w:szCs w:val="22"/>
        </w:rPr>
        <w:t xml:space="preserve"> return to pre-preg</w:t>
      </w:r>
      <w:r w:rsidRPr="00F33BFA" w:rsidR="009C0039">
        <w:rPr>
          <w:sz w:val="22"/>
          <w:szCs w:val="22"/>
        </w:rPr>
        <w:t>nancy</w:t>
      </w:r>
      <w:r w:rsidRPr="00F33BFA" w:rsidR="00667E0A">
        <w:rPr>
          <w:sz w:val="22"/>
          <w:szCs w:val="22"/>
        </w:rPr>
        <w:t xml:space="preserve"> levels</w:t>
      </w:r>
      <w:r w:rsidRPr="00F33BFA" w:rsidR="009C0039">
        <w:rPr>
          <w:sz w:val="22"/>
          <w:szCs w:val="22"/>
        </w:rPr>
        <w:t>.</w:t>
      </w:r>
      <w:r w:rsidRPr="00F33BFA" w:rsidR="004A4CDE">
        <w:rPr>
          <w:sz w:val="22"/>
          <w:szCs w:val="22"/>
        </w:rPr>
        <w:t xml:space="preserve">  There is no evidence for a specific therapeutic window for </w:t>
      </w:r>
      <w:r w:rsidRPr="00F33BFA" w:rsidR="005354C1">
        <w:rPr>
          <w:sz w:val="22"/>
          <w:szCs w:val="22"/>
        </w:rPr>
        <w:t>l</w:t>
      </w:r>
      <w:r w:rsidRPr="00F33BFA" w:rsidR="004A4CDE">
        <w:rPr>
          <w:sz w:val="22"/>
          <w:szCs w:val="22"/>
        </w:rPr>
        <w:t>amotrigine when it is prescribed as a mood</w:t>
      </w:r>
      <w:r w:rsidRPr="00F33BFA" w:rsidR="00C86E18">
        <w:rPr>
          <w:sz w:val="22"/>
          <w:szCs w:val="22"/>
        </w:rPr>
        <w:t xml:space="preserve">-stabiliser but it may be appropriate to increase the dosage if clinically indicated.  </w:t>
      </w:r>
    </w:p>
    <w:p w:rsidRPr="00F33BFA" w:rsidR="0094189B" w:rsidP="00F33BFA" w:rsidRDefault="0094189B" w14:paraId="5CEC9695" w14:textId="77777777">
      <w:pPr>
        <w:pStyle w:val="BodyText"/>
        <w:tabs>
          <w:tab w:val="left" w:pos="142"/>
        </w:tabs>
        <w:rPr>
          <w:sz w:val="22"/>
          <w:szCs w:val="22"/>
        </w:rPr>
      </w:pPr>
    </w:p>
    <w:p w:rsidRPr="00F33BFA" w:rsidR="0094189B" w:rsidP="00F33BFA" w:rsidRDefault="009B4490" w14:paraId="7B59AB24" w14:textId="5AE44FF9">
      <w:pPr>
        <w:pStyle w:val="Heading2"/>
        <w:tabs>
          <w:tab w:val="left" w:pos="142"/>
        </w:tabs>
        <w:spacing w:before="1"/>
        <w:ind w:left="0"/>
        <w:rPr>
          <w:sz w:val="22"/>
          <w:szCs w:val="22"/>
        </w:rPr>
      </w:pPr>
      <w:r w:rsidRPr="00F33BFA">
        <w:rPr>
          <w:sz w:val="22"/>
          <w:szCs w:val="22"/>
        </w:rPr>
        <w:t xml:space="preserve">Folic </w:t>
      </w:r>
      <w:r w:rsidR="00F14ADF">
        <w:rPr>
          <w:sz w:val="22"/>
          <w:szCs w:val="22"/>
        </w:rPr>
        <w:t>a</w:t>
      </w:r>
      <w:r w:rsidRPr="00F33BFA">
        <w:rPr>
          <w:sz w:val="22"/>
          <w:szCs w:val="22"/>
        </w:rPr>
        <w:t xml:space="preserve">cid </w:t>
      </w:r>
      <w:r w:rsidR="00F14ADF">
        <w:rPr>
          <w:sz w:val="22"/>
          <w:szCs w:val="22"/>
        </w:rPr>
        <w:t>d</w:t>
      </w:r>
      <w:r w:rsidRPr="00F33BFA">
        <w:rPr>
          <w:sz w:val="22"/>
          <w:szCs w:val="22"/>
        </w:rPr>
        <w:t>eficiency:</w:t>
      </w:r>
    </w:p>
    <w:p w:rsidRPr="00F33BFA" w:rsidR="0094189B" w:rsidP="00F33BFA" w:rsidRDefault="009B4490" w14:paraId="3A077C30" w14:textId="77777777">
      <w:pPr>
        <w:pStyle w:val="BodyText"/>
        <w:tabs>
          <w:tab w:val="left" w:pos="142"/>
        </w:tabs>
        <w:ind w:right="291"/>
        <w:rPr>
          <w:sz w:val="22"/>
          <w:szCs w:val="22"/>
        </w:rPr>
      </w:pPr>
      <w:r w:rsidRPr="00F33BFA">
        <w:rPr>
          <w:sz w:val="22"/>
          <w:szCs w:val="22"/>
        </w:rPr>
        <w:t xml:space="preserve">This is known to occur in pregnancy and may contribute to birth defects. Antiepileptic drugs, (e.g. valproate, carbamazepine and lamotrigine), are reported to aggravate this deficiency and </w:t>
      </w:r>
      <w:r w:rsidRPr="00F33BFA" w:rsidR="00272354">
        <w:rPr>
          <w:sz w:val="22"/>
          <w:szCs w:val="22"/>
        </w:rPr>
        <w:t xml:space="preserve">higher dose </w:t>
      </w:r>
      <w:r w:rsidRPr="00F33BFA">
        <w:rPr>
          <w:sz w:val="22"/>
          <w:szCs w:val="22"/>
        </w:rPr>
        <w:t>folic acid supplements are therefore highly recommended before and during pregnancy. However, note that for valproate, in particular, evidence does not suggest that such supplementation prevents birth defects or malformations.</w:t>
      </w:r>
    </w:p>
    <w:p w:rsidRPr="00F33BFA" w:rsidR="00DE2625" w:rsidP="00F33BFA" w:rsidRDefault="00DE2625" w14:paraId="6716A580" w14:textId="77777777">
      <w:pPr>
        <w:pStyle w:val="BodyText"/>
        <w:tabs>
          <w:tab w:val="left" w:pos="142"/>
        </w:tabs>
        <w:rPr>
          <w:sz w:val="22"/>
          <w:szCs w:val="22"/>
        </w:rPr>
      </w:pPr>
    </w:p>
    <w:p w:rsidRPr="00F33BFA" w:rsidR="00DE2625" w:rsidP="00F33BFA" w:rsidRDefault="00DE2625" w14:paraId="6AD80BC5" w14:textId="77777777">
      <w:pPr>
        <w:pStyle w:val="BodyText"/>
        <w:tabs>
          <w:tab w:val="left" w:pos="142"/>
        </w:tabs>
        <w:rPr>
          <w:sz w:val="22"/>
          <w:szCs w:val="22"/>
        </w:rPr>
      </w:pPr>
    </w:p>
    <w:p w:rsidRPr="00F14ADF" w:rsidR="00DE2625" w:rsidP="00F33BFA" w:rsidRDefault="00DE2625" w14:paraId="7D487076" w14:textId="77777777">
      <w:pPr>
        <w:pStyle w:val="Heading1"/>
        <w:numPr>
          <w:ilvl w:val="0"/>
          <w:numId w:val="3"/>
        </w:numPr>
        <w:tabs>
          <w:tab w:val="left" w:pos="142"/>
          <w:tab w:val="left" w:pos="648"/>
        </w:tabs>
        <w:ind w:left="0" w:firstLine="0"/>
        <w:rPr>
          <w:sz w:val="24"/>
          <w:szCs w:val="24"/>
        </w:rPr>
      </w:pPr>
      <w:r w:rsidRPr="00F14ADF">
        <w:rPr>
          <w:sz w:val="24"/>
          <w:szCs w:val="24"/>
        </w:rPr>
        <w:t>Pregabalin in pregnancy</w:t>
      </w:r>
    </w:p>
    <w:p w:rsidRPr="00F33BFA" w:rsidR="00D4656F" w:rsidP="00F33BFA" w:rsidRDefault="00D4656F" w14:paraId="5F0F4E49" w14:textId="77777777">
      <w:pPr>
        <w:pStyle w:val="Heading1"/>
        <w:tabs>
          <w:tab w:val="left" w:pos="142"/>
          <w:tab w:val="left" w:pos="648"/>
        </w:tabs>
        <w:ind w:left="0" w:firstLine="0"/>
        <w:rPr>
          <w:sz w:val="22"/>
          <w:szCs w:val="22"/>
        </w:rPr>
      </w:pPr>
    </w:p>
    <w:p w:rsidRPr="00F33BFA" w:rsidR="00DE2625" w:rsidP="00F14ADF" w:rsidRDefault="005C3553" w14:paraId="693B2441" w14:textId="47E0226A">
      <w:pPr>
        <w:pStyle w:val="Heading1"/>
        <w:tabs>
          <w:tab w:val="left" w:pos="142"/>
          <w:tab w:val="left" w:pos="648"/>
        </w:tabs>
        <w:ind w:left="0" w:right="-181" w:firstLine="0"/>
        <w:rPr>
          <w:b w:val="0"/>
          <w:sz w:val="22"/>
          <w:szCs w:val="22"/>
        </w:rPr>
      </w:pPr>
      <w:r w:rsidRPr="00F33BFA">
        <w:rPr>
          <w:b w:val="0"/>
          <w:sz w:val="22"/>
          <w:szCs w:val="22"/>
        </w:rPr>
        <w:t>Pregabalin appears to be associated with a small increase in the risk of</w:t>
      </w:r>
      <w:r w:rsidRPr="00F33BFA" w:rsidR="00D4656F">
        <w:rPr>
          <w:b w:val="0"/>
          <w:sz w:val="22"/>
          <w:szCs w:val="22"/>
        </w:rPr>
        <w:t xml:space="preserve"> congenital malformations if used in early pregnancy.  A recent observational suggested that the risk of congenital malformations in unexposed pregnancies was around 4 in 100, and 6 in 100 in pregnancies exposed to </w:t>
      </w:r>
      <w:r w:rsidRPr="00F33BFA" w:rsidR="005354C1">
        <w:rPr>
          <w:b w:val="0"/>
          <w:sz w:val="22"/>
          <w:szCs w:val="22"/>
        </w:rPr>
        <w:t>p</w:t>
      </w:r>
      <w:r w:rsidRPr="00F33BFA" w:rsidR="00D4656F">
        <w:rPr>
          <w:b w:val="0"/>
          <w:sz w:val="22"/>
          <w:szCs w:val="22"/>
        </w:rPr>
        <w:t xml:space="preserve">regabalin.  The benefits and risks of </w:t>
      </w:r>
      <w:r w:rsidRPr="00F33BFA" w:rsidR="005354C1">
        <w:rPr>
          <w:b w:val="0"/>
          <w:sz w:val="22"/>
          <w:szCs w:val="22"/>
        </w:rPr>
        <w:t>p</w:t>
      </w:r>
      <w:r w:rsidRPr="00F33BFA" w:rsidR="00D4656F">
        <w:rPr>
          <w:b w:val="0"/>
          <w:sz w:val="22"/>
          <w:szCs w:val="22"/>
        </w:rPr>
        <w:t xml:space="preserve">regabalin use should be considered when decided whether to continue prescribing this medication in individuals who are planning a pregnancy or who have recently become pregnant.  It should also be considered when discussing contraceptive options. </w:t>
      </w:r>
      <w:r w:rsidRPr="00F33BFA" w:rsidR="00101C35">
        <w:rPr>
          <w:b w:val="0"/>
          <w:sz w:val="22"/>
          <w:szCs w:val="22"/>
        </w:rPr>
        <w:t xml:space="preserve">There is also some evidence that Pregabalin may be associated with a higher risk of preterm delivery.  If an individual taking Pregabalin is pregnant, it is recommended that they are prescribed a higher dose than usual of folic acid, 5mg once daily.  </w:t>
      </w:r>
    </w:p>
    <w:p w:rsidRPr="00F33BFA" w:rsidR="00DE2625" w:rsidP="00F33BFA" w:rsidRDefault="00DE2625" w14:paraId="1CEAB45F" w14:textId="77777777">
      <w:pPr>
        <w:pStyle w:val="Heading1"/>
        <w:tabs>
          <w:tab w:val="left" w:pos="142"/>
          <w:tab w:val="left" w:pos="648"/>
        </w:tabs>
        <w:ind w:left="0" w:firstLine="0"/>
        <w:rPr>
          <w:sz w:val="22"/>
          <w:szCs w:val="22"/>
        </w:rPr>
      </w:pPr>
    </w:p>
    <w:p w:rsidRPr="00F14ADF" w:rsidR="0094189B" w:rsidP="00F33BFA" w:rsidRDefault="009B4490" w14:paraId="7316636B" w14:textId="77777777">
      <w:pPr>
        <w:pStyle w:val="Heading1"/>
        <w:numPr>
          <w:ilvl w:val="0"/>
          <w:numId w:val="3"/>
        </w:numPr>
        <w:tabs>
          <w:tab w:val="left" w:pos="142"/>
          <w:tab w:val="left" w:pos="648"/>
        </w:tabs>
        <w:ind w:left="0" w:firstLine="0"/>
        <w:rPr>
          <w:sz w:val="24"/>
          <w:szCs w:val="24"/>
        </w:rPr>
      </w:pPr>
      <w:r w:rsidRPr="00F14ADF">
        <w:rPr>
          <w:sz w:val="24"/>
          <w:szCs w:val="24"/>
        </w:rPr>
        <w:t>Benzodiazepines in</w:t>
      </w:r>
      <w:r w:rsidRPr="00F14ADF">
        <w:rPr>
          <w:spacing w:val="-5"/>
          <w:sz w:val="24"/>
          <w:szCs w:val="24"/>
        </w:rPr>
        <w:t xml:space="preserve"> </w:t>
      </w:r>
      <w:r w:rsidRPr="00F14ADF">
        <w:rPr>
          <w:sz w:val="24"/>
          <w:szCs w:val="24"/>
        </w:rPr>
        <w:t>pregnancy</w:t>
      </w:r>
    </w:p>
    <w:p w:rsidR="00F14ADF" w:rsidP="00F33BFA" w:rsidRDefault="00F14ADF" w14:paraId="3C437256" w14:textId="77777777">
      <w:pPr>
        <w:tabs>
          <w:tab w:val="left" w:pos="142"/>
        </w:tabs>
        <w:spacing w:before="59"/>
        <w:ind w:right="267"/>
      </w:pPr>
    </w:p>
    <w:p w:rsidRPr="00F33BFA" w:rsidR="0094189B" w:rsidP="00F14ADF" w:rsidRDefault="009B4490" w14:paraId="3CF107F1" w14:textId="751EDE4F">
      <w:pPr>
        <w:tabs>
          <w:tab w:val="left" w:pos="142"/>
        </w:tabs>
        <w:spacing w:before="59"/>
        <w:ind w:right="-39"/>
        <w:rPr>
          <w:b/>
        </w:rPr>
      </w:pPr>
      <w:r w:rsidRPr="00F33BFA">
        <w:t xml:space="preserve">NICE recommends that these drugs </w:t>
      </w:r>
      <w:r w:rsidRPr="00F33BFA">
        <w:rPr>
          <w:b/>
        </w:rPr>
        <w:t>only be used short-term, if considered necessary for extreme anxiety and agitation.</w:t>
      </w:r>
      <w:r w:rsidRPr="00F33BFA" w:rsidR="009779D0">
        <w:rPr>
          <w:b/>
        </w:rPr>
        <w:t xml:space="preserve">  </w:t>
      </w:r>
      <w:r w:rsidRPr="00F33BFA" w:rsidR="009779D0">
        <w:t>Lorazepam is usually preferred, especially in later pregnancy.</w:t>
      </w:r>
    </w:p>
    <w:p w:rsidRPr="00F33BFA" w:rsidR="0094189B" w:rsidP="00F14ADF" w:rsidRDefault="0094189B" w14:paraId="05CA7D00" w14:textId="77777777">
      <w:pPr>
        <w:pStyle w:val="BodyText"/>
        <w:tabs>
          <w:tab w:val="left" w:pos="142"/>
        </w:tabs>
        <w:spacing w:before="11"/>
        <w:ind w:right="-39"/>
        <w:rPr>
          <w:b/>
          <w:sz w:val="22"/>
          <w:szCs w:val="22"/>
        </w:rPr>
      </w:pPr>
    </w:p>
    <w:p w:rsidRPr="00F33BFA" w:rsidR="00E6033F" w:rsidP="00F14ADF" w:rsidRDefault="00C86E18" w14:paraId="442A1150" w14:textId="7CBB3AB1">
      <w:pPr>
        <w:pStyle w:val="BodyText"/>
        <w:tabs>
          <w:tab w:val="left" w:pos="142"/>
        </w:tabs>
        <w:ind w:right="-39"/>
        <w:rPr>
          <w:sz w:val="22"/>
          <w:szCs w:val="22"/>
        </w:rPr>
      </w:pPr>
      <w:r w:rsidRPr="00F33BFA">
        <w:rPr>
          <w:sz w:val="22"/>
          <w:szCs w:val="22"/>
        </w:rPr>
        <w:t>These medications may be associated with a small increased risk of congenital malformations, including cardiac</w:t>
      </w:r>
      <w:r w:rsidRPr="00F33BFA" w:rsidR="000D516A">
        <w:rPr>
          <w:sz w:val="22"/>
          <w:szCs w:val="22"/>
          <w:vertAlign w:val="superscript"/>
        </w:rPr>
        <w:t>9</w:t>
      </w:r>
      <w:r w:rsidRPr="00F33BFA">
        <w:rPr>
          <w:sz w:val="22"/>
          <w:szCs w:val="22"/>
        </w:rPr>
        <w:t xml:space="preserve">.  </w:t>
      </w:r>
      <w:r w:rsidRPr="00F33BFA" w:rsidR="009B4490">
        <w:rPr>
          <w:sz w:val="22"/>
          <w:szCs w:val="22"/>
        </w:rPr>
        <w:t xml:space="preserve">Maternal use of a benzodiazepine during pregnancy is also associated with an increased risk of </w:t>
      </w:r>
      <w:r w:rsidRPr="00F33BFA">
        <w:rPr>
          <w:sz w:val="22"/>
          <w:szCs w:val="22"/>
        </w:rPr>
        <w:t>spontaneous</w:t>
      </w:r>
      <w:r w:rsidRPr="00F33BFA" w:rsidR="00667E0A">
        <w:rPr>
          <w:sz w:val="22"/>
          <w:szCs w:val="22"/>
        </w:rPr>
        <w:t xml:space="preserve"> abortion, </w:t>
      </w:r>
      <w:r w:rsidRPr="00F33BFA" w:rsidR="009B4490">
        <w:rPr>
          <w:sz w:val="22"/>
          <w:szCs w:val="22"/>
        </w:rPr>
        <w:t>preterm delivery</w:t>
      </w:r>
      <w:r w:rsidRPr="00F33BFA" w:rsidR="00667E0A">
        <w:rPr>
          <w:sz w:val="22"/>
          <w:szCs w:val="22"/>
        </w:rPr>
        <w:t xml:space="preserve">, </w:t>
      </w:r>
      <w:r w:rsidRPr="00F33BFA">
        <w:rPr>
          <w:sz w:val="22"/>
          <w:szCs w:val="22"/>
        </w:rPr>
        <w:t>low birth weight,</w:t>
      </w:r>
      <w:r w:rsidRPr="00F33BFA" w:rsidR="00667E0A">
        <w:rPr>
          <w:sz w:val="22"/>
          <w:szCs w:val="22"/>
        </w:rPr>
        <w:t xml:space="preserve"> low APGAR </w:t>
      </w:r>
      <w:r w:rsidRPr="00F33BFA">
        <w:rPr>
          <w:sz w:val="22"/>
          <w:szCs w:val="22"/>
        </w:rPr>
        <w:t xml:space="preserve">scores </w:t>
      </w:r>
      <w:r w:rsidRPr="00F33BFA" w:rsidR="00667E0A">
        <w:rPr>
          <w:sz w:val="22"/>
          <w:szCs w:val="22"/>
        </w:rPr>
        <w:t>and increased likelihood of NICU admission</w:t>
      </w:r>
      <w:r w:rsidRPr="00F33BFA" w:rsidR="000D516A">
        <w:rPr>
          <w:sz w:val="22"/>
          <w:szCs w:val="22"/>
          <w:vertAlign w:val="superscript"/>
        </w:rPr>
        <w:t>10</w:t>
      </w:r>
      <w:r w:rsidRPr="00F33BFA" w:rsidR="009B4490">
        <w:rPr>
          <w:sz w:val="22"/>
          <w:szCs w:val="22"/>
        </w:rPr>
        <w:t xml:space="preserve">. </w:t>
      </w:r>
    </w:p>
    <w:p w:rsidRPr="00F33BFA" w:rsidR="00E6033F" w:rsidP="00F14ADF" w:rsidRDefault="00E6033F" w14:paraId="1CE6F944" w14:textId="77777777">
      <w:pPr>
        <w:pStyle w:val="BodyText"/>
        <w:tabs>
          <w:tab w:val="left" w:pos="142"/>
        </w:tabs>
        <w:ind w:right="-39"/>
        <w:rPr>
          <w:sz w:val="22"/>
          <w:szCs w:val="22"/>
        </w:rPr>
      </w:pPr>
    </w:p>
    <w:p w:rsidRPr="00F33BFA" w:rsidR="00E6033F" w:rsidP="00F14ADF" w:rsidRDefault="00E6033F" w14:paraId="63F558F4" w14:textId="77777777">
      <w:pPr>
        <w:pStyle w:val="BodyText"/>
        <w:tabs>
          <w:tab w:val="left" w:pos="142"/>
        </w:tabs>
        <w:ind w:right="-39"/>
        <w:rPr>
          <w:sz w:val="22"/>
          <w:szCs w:val="22"/>
        </w:rPr>
      </w:pPr>
      <w:r w:rsidRPr="00F33BFA">
        <w:rPr>
          <w:sz w:val="22"/>
          <w:szCs w:val="22"/>
        </w:rPr>
        <w:t>Consider gradually stopping benzodiazepines in women who are planning a</w:t>
      </w:r>
    </w:p>
    <w:p w:rsidRPr="00F33BFA" w:rsidR="00E6033F" w:rsidP="00F14ADF" w:rsidRDefault="00E6033F" w14:paraId="56626BC5" w14:textId="77777777">
      <w:pPr>
        <w:pStyle w:val="BodyText"/>
        <w:tabs>
          <w:tab w:val="left" w:pos="142"/>
        </w:tabs>
        <w:ind w:right="-39"/>
        <w:rPr>
          <w:sz w:val="22"/>
          <w:szCs w:val="22"/>
        </w:rPr>
      </w:pPr>
      <w:r w:rsidRPr="00F33BFA">
        <w:rPr>
          <w:sz w:val="22"/>
          <w:szCs w:val="22"/>
        </w:rPr>
        <w:t>pregnancy, pregnant or considering breastfeeding.</w:t>
      </w:r>
    </w:p>
    <w:p w:rsidRPr="00F14ADF" w:rsidR="0094189B" w:rsidP="00F33BFA" w:rsidRDefault="0094189B" w14:paraId="18CD4A52" w14:textId="77777777">
      <w:pPr>
        <w:pStyle w:val="BodyText"/>
        <w:tabs>
          <w:tab w:val="left" w:pos="142"/>
        </w:tabs>
        <w:spacing w:before="11"/>
      </w:pPr>
    </w:p>
    <w:p w:rsidRPr="00F14ADF" w:rsidR="0094189B" w:rsidP="00F33BFA" w:rsidRDefault="009B4490" w14:paraId="16A8F8E5" w14:textId="77777777">
      <w:pPr>
        <w:pStyle w:val="Heading1"/>
        <w:numPr>
          <w:ilvl w:val="0"/>
          <w:numId w:val="3"/>
        </w:numPr>
        <w:tabs>
          <w:tab w:val="left" w:pos="142"/>
          <w:tab w:val="left" w:pos="648"/>
        </w:tabs>
        <w:ind w:left="0" w:firstLine="0"/>
        <w:rPr>
          <w:sz w:val="24"/>
          <w:szCs w:val="24"/>
        </w:rPr>
      </w:pPr>
      <w:r w:rsidRPr="00F14ADF">
        <w:rPr>
          <w:sz w:val="24"/>
          <w:szCs w:val="24"/>
        </w:rPr>
        <w:t>Other hypnotics and sedatives in pregnancy</w:t>
      </w:r>
    </w:p>
    <w:p w:rsidRPr="00F33BFA" w:rsidR="00E6033F" w:rsidP="00F33BFA" w:rsidRDefault="00E6033F" w14:paraId="6B611925" w14:textId="77777777">
      <w:pPr>
        <w:pStyle w:val="Heading2"/>
        <w:tabs>
          <w:tab w:val="left" w:pos="142"/>
        </w:tabs>
        <w:spacing w:before="59"/>
        <w:ind w:left="0" w:right="935"/>
        <w:rPr>
          <w:sz w:val="22"/>
          <w:szCs w:val="22"/>
        </w:rPr>
      </w:pPr>
    </w:p>
    <w:p w:rsidRPr="00F33BFA" w:rsidR="00E6033F" w:rsidP="00F14ADF" w:rsidRDefault="00E6033F" w14:paraId="070E83E0" w14:textId="77777777">
      <w:pPr>
        <w:widowControl/>
        <w:tabs>
          <w:tab w:val="left" w:pos="142"/>
        </w:tabs>
        <w:adjustRightInd w:val="0"/>
        <w:ind w:right="-181"/>
      </w:pPr>
      <w:r w:rsidRPr="00F33BFA">
        <w:t>Advise pregnant women who have a sleep problem about sleep hygiene</w:t>
      </w:r>
    </w:p>
    <w:p w:rsidRPr="00F33BFA" w:rsidR="00E6033F" w:rsidP="00F14ADF" w:rsidRDefault="00E6033F" w14:paraId="52E5DD59" w14:textId="77777777">
      <w:pPr>
        <w:widowControl/>
        <w:tabs>
          <w:tab w:val="left" w:pos="142"/>
        </w:tabs>
        <w:adjustRightInd w:val="0"/>
        <w:ind w:right="-181"/>
      </w:pPr>
      <w:r w:rsidRPr="00F33BFA">
        <w:t>(including having a healthy bedtime routine, avoiding caffeine and reducing activity before sleep)</w:t>
      </w:r>
    </w:p>
    <w:p w:rsidRPr="00F33BFA" w:rsidR="00E6033F" w:rsidP="00F14ADF" w:rsidRDefault="00E6033F" w14:paraId="57698948" w14:textId="77777777">
      <w:pPr>
        <w:widowControl/>
        <w:tabs>
          <w:tab w:val="left" w:pos="142"/>
        </w:tabs>
        <w:adjustRightInd w:val="0"/>
        <w:ind w:right="-181"/>
      </w:pPr>
    </w:p>
    <w:p w:rsidRPr="00F33BFA" w:rsidR="0094189B" w:rsidP="00F14ADF" w:rsidRDefault="009B4490" w14:paraId="06C462DB" w14:textId="77777777">
      <w:pPr>
        <w:pStyle w:val="Heading2"/>
        <w:tabs>
          <w:tab w:val="left" w:pos="142"/>
        </w:tabs>
        <w:spacing w:before="59"/>
        <w:ind w:left="0" w:right="-181"/>
        <w:rPr>
          <w:sz w:val="22"/>
          <w:szCs w:val="22"/>
        </w:rPr>
      </w:pPr>
      <w:r w:rsidRPr="00F33BFA">
        <w:rPr>
          <w:sz w:val="22"/>
          <w:szCs w:val="22"/>
        </w:rPr>
        <w:t>NICE suggest the use of promethazine in response to serious and chronic problems.</w:t>
      </w:r>
    </w:p>
    <w:p w:rsidRPr="00F33BFA" w:rsidR="0094189B" w:rsidP="00F14ADF" w:rsidRDefault="0094189B" w14:paraId="37111AEA" w14:textId="77777777">
      <w:pPr>
        <w:pStyle w:val="BodyText"/>
        <w:tabs>
          <w:tab w:val="left" w:pos="142"/>
        </w:tabs>
        <w:ind w:right="-181"/>
        <w:rPr>
          <w:sz w:val="22"/>
          <w:szCs w:val="22"/>
        </w:rPr>
      </w:pPr>
    </w:p>
    <w:p w:rsidRPr="00F33BFA" w:rsidR="0094189B" w:rsidP="00F14ADF" w:rsidRDefault="009B4490" w14:paraId="2642550E" w14:textId="77777777">
      <w:pPr>
        <w:pStyle w:val="BodyText"/>
        <w:tabs>
          <w:tab w:val="left" w:pos="142"/>
        </w:tabs>
        <w:ind w:right="-181"/>
        <w:rPr>
          <w:sz w:val="22"/>
          <w:szCs w:val="22"/>
        </w:rPr>
      </w:pPr>
      <w:r w:rsidRPr="00F33BFA">
        <w:rPr>
          <w:sz w:val="22"/>
          <w:szCs w:val="22"/>
        </w:rPr>
        <w:t>Z-drugs are not recommended by NICE, but zopiclone is used by some perinatal psychiatrists for short-term use.</w:t>
      </w:r>
      <w:r w:rsidRPr="00F33BFA" w:rsidR="00C86E18">
        <w:rPr>
          <w:sz w:val="22"/>
          <w:szCs w:val="22"/>
        </w:rPr>
        <w:t xml:space="preserve">  Zolpidem has a short duration of action and may be preferred as a result.</w:t>
      </w:r>
    </w:p>
    <w:p w:rsidR="0094189B" w:rsidP="00F33BFA" w:rsidRDefault="0094189B" w14:paraId="59C5CFF4" w14:textId="069AA513">
      <w:pPr>
        <w:pStyle w:val="BodyText"/>
        <w:tabs>
          <w:tab w:val="left" w:pos="142"/>
        </w:tabs>
        <w:spacing w:before="1"/>
        <w:rPr>
          <w:sz w:val="22"/>
          <w:szCs w:val="22"/>
        </w:rPr>
      </w:pPr>
    </w:p>
    <w:p w:rsidRPr="00F33BFA" w:rsidR="009A7FD2" w:rsidP="00F33BFA" w:rsidRDefault="009A7FD2" w14:paraId="75BB6BEB" w14:textId="77777777">
      <w:pPr>
        <w:pStyle w:val="BodyText"/>
        <w:tabs>
          <w:tab w:val="left" w:pos="142"/>
        </w:tabs>
        <w:spacing w:before="1"/>
        <w:rPr>
          <w:sz w:val="22"/>
          <w:szCs w:val="22"/>
        </w:rPr>
      </w:pPr>
    </w:p>
    <w:p w:rsidRPr="00F14ADF" w:rsidR="0094189B" w:rsidP="00F33BFA" w:rsidRDefault="009B4490" w14:paraId="14C7A3A0" w14:textId="77777777">
      <w:pPr>
        <w:pStyle w:val="Heading1"/>
        <w:numPr>
          <w:ilvl w:val="0"/>
          <w:numId w:val="3"/>
        </w:numPr>
        <w:tabs>
          <w:tab w:val="left" w:pos="142"/>
          <w:tab w:val="left" w:pos="940"/>
          <w:tab w:val="left" w:pos="941"/>
        </w:tabs>
        <w:spacing w:line="321" w:lineRule="exact"/>
        <w:ind w:left="0" w:firstLine="0"/>
        <w:rPr>
          <w:sz w:val="24"/>
          <w:szCs w:val="24"/>
        </w:rPr>
      </w:pPr>
      <w:r w:rsidRPr="00F14ADF">
        <w:rPr>
          <w:sz w:val="24"/>
          <w:szCs w:val="24"/>
        </w:rPr>
        <w:t>ADHD medications in</w:t>
      </w:r>
      <w:r w:rsidRPr="00F14ADF">
        <w:rPr>
          <w:spacing w:val="-4"/>
          <w:sz w:val="24"/>
          <w:szCs w:val="24"/>
        </w:rPr>
        <w:t xml:space="preserve"> </w:t>
      </w:r>
      <w:r w:rsidRPr="00F14ADF">
        <w:rPr>
          <w:sz w:val="24"/>
          <w:szCs w:val="24"/>
        </w:rPr>
        <w:t>pregnancy</w:t>
      </w:r>
    </w:p>
    <w:p w:rsidRPr="00F33BFA" w:rsidR="0094189B" w:rsidP="00F33BFA" w:rsidRDefault="0094189B" w14:paraId="49DCFEC0" w14:textId="77777777">
      <w:pPr>
        <w:pStyle w:val="BodyText"/>
        <w:tabs>
          <w:tab w:val="left" w:pos="142"/>
        </w:tabs>
        <w:rPr>
          <w:sz w:val="22"/>
          <w:szCs w:val="22"/>
        </w:rPr>
      </w:pPr>
    </w:p>
    <w:p w:rsidRPr="00F33BFA" w:rsidR="0094189B" w:rsidP="009A7FD2" w:rsidRDefault="009B4490" w14:paraId="3E25EC7C" w14:textId="77777777">
      <w:pPr>
        <w:pStyle w:val="BodyText"/>
        <w:tabs>
          <w:tab w:val="left" w:pos="142"/>
        </w:tabs>
        <w:ind w:right="-39"/>
        <w:rPr>
          <w:sz w:val="22"/>
          <w:szCs w:val="22"/>
        </w:rPr>
      </w:pPr>
      <w:r w:rsidRPr="00F33BFA">
        <w:rPr>
          <w:sz w:val="22"/>
          <w:szCs w:val="22"/>
        </w:rPr>
        <w:t xml:space="preserve">Methylphenidate </w:t>
      </w:r>
      <w:r w:rsidRPr="00F33BFA" w:rsidR="00272354">
        <w:rPr>
          <w:sz w:val="22"/>
          <w:szCs w:val="22"/>
        </w:rPr>
        <w:t>was associated with an increased risk of congenital malformations, but this is no longer the case.</w:t>
      </w:r>
      <w:r w:rsidRPr="00F33BFA" w:rsidR="00600E44">
        <w:rPr>
          <w:sz w:val="22"/>
          <w:szCs w:val="22"/>
        </w:rPr>
        <w:t xml:space="preserve">  </w:t>
      </w:r>
      <w:r w:rsidRPr="00F33BFA">
        <w:rPr>
          <w:sz w:val="22"/>
          <w:szCs w:val="22"/>
        </w:rPr>
        <w:t xml:space="preserve">Both untreated ADHD and methylphenidate use are associated with an increased risk of miscarriage. </w:t>
      </w:r>
      <w:proofErr w:type="spellStart"/>
      <w:r w:rsidRPr="00F33BFA">
        <w:rPr>
          <w:sz w:val="22"/>
          <w:szCs w:val="22"/>
        </w:rPr>
        <w:t>Dexamfetamine</w:t>
      </w:r>
      <w:proofErr w:type="spellEnd"/>
      <w:r w:rsidRPr="00F33BFA" w:rsidR="00600E44">
        <w:rPr>
          <w:sz w:val="22"/>
          <w:szCs w:val="22"/>
        </w:rPr>
        <w:t xml:space="preserve"> and </w:t>
      </w:r>
      <w:proofErr w:type="spellStart"/>
      <w:r w:rsidRPr="00F33BFA">
        <w:rPr>
          <w:sz w:val="22"/>
          <w:szCs w:val="22"/>
        </w:rPr>
        <w:t>lisdexamfetamine</w:t>
      </w:r>
      <w:proofErr w:type="spellEnd"/>
      <w:r w:rsidRPr="00F33BFA">
        <w:rPr>
          <w:sz w:val="22"/>
          <w:szCs w:val="22"/>
        </w:rPr>
        <w:t xml:space="preserve"> </w:t>
      </w:r>
      <w:r w:rsidRPr="00F33BFA" w:rsidR="00272354">
        <w:rPr>
          <w:sz w:val="22"/>
          <w:szCs w:val="22"/>
        </w:rPr>
        <w:t>do</w:t>
      </w:r>
      <w:r w:rsidRPr="00F33BFA">
        <w:rPr>
          <w:sz w:val="22"/>
          <w:szCs w:val="22"/>
        </w:rPr>
        <w:t xml:space="preserve"> not appear to be associated with congenital malformations. All may be associated with a withdrawal syndrome although this does not appear to be severe. There is no evidence of methylphenidate causing problems during breastfeeding</w:t>
      </w:r>
      <w:r w:rsidRPr="00F33BFA" w:rsidR="00272354">
        <w:rPr>
          <w:sz w:val="22"/>
          <w:szCs w:val="22"/>
        </w:rPr>
        <w:t xml:space="preserve"> and </w:t>
      </w:r>
      <w:proofErr w:type="spellStart"/>
      <w:r w:rsidRPr="00F33BFA" w:rsidR="00272354">
        <w:rPr>
          <w:sz w:val="22"/>
          <w:szCs w:val="22"/>
        </w:rPr>
        <w:t>lisdexamfetamine</w:t>
      </w:r>
      <w:proofErr w:type="spellEnd"/>
      <w:r w:rsidRPr="00F33BFA" w:rsidR="00272354">
        <w:rPr>
          <w:sz w:val="22"/>
          <w:szCs w:val="22"/>
        </w:rPr>
        <w:t xml:space="preserve"> can generally be used, although it is advised that the infant is monitored for excessive drowsiness, irritability or difficulty </w:t>
      </w:r>
      <w:r w:rsidRPr="00F33BFA" w:rsidR="00600E44">
        <w:rPr>
          <w:sz w:val="22"/>
          <w:szCs w:val="22"/>
        </w:rPr>
        <w:t>feeding.</w:t>
      </w:r>
    </w:p>
    <w:p w:rsidRPr="00F33BFA" w:rsidR="00600E44" w:rsidP="009A7FD2" w:rsidRDefault="00600E44" w14:paraId="4FEE17A1" w14:textId="77777777">
      <w:pPr>
        <w:tabs>
          <w:tab w:val="left" w:pos="142"/>
        </w:tabs>
        <w:ind w:right="-39"/>
      </w:pPr>
    </w:p>
    <w:p w:rsidRPr="00F33BFA" w:rsidR="0094189B" w:rsidP="009A7FD2" w:rsidRDefault="009B4490" w14:paraId="7C0D595F" w14:textId="14F82D29">
      <w:pPr>
        <w:pStyle w:val="BodyText"/>
        <w:tabs>
          <w:tab w:val="left" w:pos="142"/>
        </w:tabs>
        <w:spacing w:before="77"/>
        <w:ind w:right="-39"/>
        <w:rPr>
          <w:sz w:val="22"/>
          <w:szCs w:val="22"/>
        </w:rPr>
      </w:pPr>
      <w:r w:rsidRPr="00F33BFA">
        <w:rPr>
          <w:sz w:val="22"/>
          <w:szCs w:val="22"/>
        </w:rPr>
        <w:t>There is very limited evidence around atomoxetine in</w:t>
      </w:r>
      <w:r w:rsidRPr="00F33BFA" w:rsidR="009779D0">
        <w:rPr>
          <w:sz w:val="22"/>
          <w:szCs w:val="22"/>
        </w:rPr>
        <w:t xml:space="preserve"> pregnancy and</w:t>
      </w:r>
      <w:r w:rsidRPr="00F33BFA">
        <w:rPr>
          <w:sz w:val="22"/>
          <w:szCs w:val="22"/>
        </w:rPr>
        <w:t xml:space="preserve"> breastfeeding but there are no reports of harm. As with other medications, the risks and benefits associated with taking the medication or not must be balanced; remembering that leaving people untreated can be associated with significant risks in some cases.</w:t>
      </w:r>
    </w:p>
    <w:p w:rsidRPr="00F33BFA" w:rsidR="0094189B" w:rsidP="009A7FD2" w:rsidRDefault="0094189B" w14:paraId="272A8235" w14:textId="77777777">
      <w:pPr>
        <w:pStyle w:val="BodyText"/>
        <w:tabs>
          <w:tab w:val="left" w:pos="142"/>
        </w:tabs>
        <w:ind w:right="-39"/>
        <w:rPr>
          <w:sz w:val="22"/>
          <w:szCs w:val="22"/>
        </w:rPr>
      </w:pPr>
    </w:p>
    <w:p w:rsidR="0094189B" w:rsidP="009A7FD2" w:rsidRDefault="009B4490" w14:paraId="24D1E5ED" w14:textId="6DE00875">
      <w:pPr>
        <w:pStyle w:val="BodyText"/>
        <w:tabs>
          <w:tab w:val="left" w:pos="142"/>
        </w:tabs>
        <w:spacing w:before="1"/>
        <w:ind w:right="-39"/>
        <w:rPr>
          <w:sz w:val="22"/>
          <w:szCs w:val="22"/>
        </w:rPr>
      </w:pPr>
      <w:r w:rsidRPr="00F33BFA">
        <w:rPr>
          <w:sz w:val="22"/>
          <w:szCs w:val="22"/>
        </w:rPr>
        <w:t>There is no enough evidence around the safety of guanfacine in pregnancy and breastfeeding and other agents may be preferred as a consequence.</w:t>
      </w:r>
    </w:p>
    <w:p w:rsidR="00F14ADF" w:rsidP="009A7FD2" w:rsidRDefault="00F14ADF" w14:paraId="46B158BB" w14:textId="1CA5CAE3">
      <w:pPr>
        <w:pStyle w:val="BodyText"/>
        <w:tabs>
          <w:tab w:val="left" w:pos="142"/>
        </w:tabs>
        <w:spacing w:before="1"/>
        <w:ind w:right="-39"/>
        <w:rPr>
          <w:sz w:val="22"/>
          <w:szCs w:val="22"/>
        </w:rPr>
      </w:pPr>
    </w:p>
    <w:p w:rsidRPr="00F14ADF" w:rsidR="00F14ADF" w:rsidP="009A7FD2" w:rsidRDefault="00F14ADF" w14:paraId="1F652ED9" w14:textId="5052B16B">
      <w:pPr>
        <w:pStyle w:val="BodyText"/>
        <w:tabs>
          <w:tab w:val="left" w:pos="142"/>
        </w:tabs>
        <w:spacing w:before="1"/>
        <w:ind w:right="-39"/>
        <w:rPr>
          <w:sz w:val="22"/>
          <w:szCs w:val="22"/>
        </w:rPr>
      </w:pPr>
      <w:r>
        <w:rPr>
          <w:sz w:val="22"/>
          <w:szCs w:val="22"/>
        </w:rPr>
        <w:t xml:space="preserve">All </w:t>
      </w:r>
      <w:r w:rsidRPr="00F14ADF">
        <w:rPr>
          <w:sz w:val="22"/>
          <w:szCs w:val="22"/>
        </w:rPr>
        <w:t>ADHD medicines are prescribed under shared care guidelines which can be accessed via this link:</w:t>
      </w:r>
    </w:p>
    <w:p w:rsidRPr="00F14ADF" w:rsidR="00F14ADF" w:rsidP="00F33BFA" w:rsidRDefault="005C3A2A" w14:paraId="0F6D2380" w14:textId="45DEA1BC">
      <w:pPr>
        <w:pStyle w:val="BodyText"/>
        <w:tabs>
          <w:tab w:val="left" w:pos="142"/>
        </w:tabs>
        <w:spacing w:before="1"/>
        <w:ind w:right="544"/>
        <w:rPr>
          <w:sz w:val="22"/>
          <w:szCs w:val="22"/>
        </w:rPr>
      </w:pPr>
      <w:hyperlink w:history="1" r:id="rId19">
        <w:r w:rsidRPr="00F14ADF" w:rsidR="00F14ADF">
          <w:rPr>
            <w:rStyle w:val="Hyperlink"/>
            <w:sz w:val="22"/>
            <w:szCs w:val="22"/>
          </w:rPr>
          <w:t>Shared Care Guidelines (SCG) (sussexpartnership.nhs.uk)</w:t>
        </w:r>
      </w:hyperlink>
    </w:p>
    <w:p w:rsidRPr="00F33BFA" w:rsidR="0094189B" w:rsidP="00F33BFA" w:rsidRDefault="0094189B" w14:paraId="236E7131" w14:textId="77777777">
      <w:pPr>
        <w:pStyle w:val="BodyText"/>
        <w:tabs>
          <w:tab w:val="left" w:pos="142"/>
        </w:tabs>
        <w:rPr>
          <w:sz w:val="22"/>
          <w:szCs w:val="22"/>
        </w:rPr>
      </w:pPr>
    </w:p>
    <w:p w:rsidRPr="00F14ADF" w:rsidR="0094189B" w:rsidP="00F33BFA" w:rsidRDefault="009B4490" w14:paraId="5EF93233" w14:textId="77777777">
      <w:pPr>
        <w:pStyle w:val="Heading1"/>
        <w:numPr>
          <w:ilvl w:val="0"/>
          <w:numId w:val="3"/>
        </w:numPr>
        <w:tabs>
          <w:tab w:val="left" w:pos="142"/>
          <w:tab w:val="left" w:pos="940"/>
          <w:tab w:val="left" w:pos="941"/>
        </w:tabs>
        <w:spacing w:line="321" w:lineRule="exact"/>
        <w:ind w:left="0" w:firstLine="0"/>
        <w:rPr>
          <w:sz w:val="24"/>
          <w:szCs w:val="24"/>
        </w:rPr>
      </w:pPr>
      <w:r w:rsidRPr="00F14ADF">
        <w:rPr>
          <w:sz w:val="24"/>
          <w:szCs w:val="24"/>
        </w:rPr>
        <w:t>Medications for substance</w:t>
      </w:r>
      <w:r w:rsidRPr="00F14ADF">
        <w:rPr>
          <w:spacing w:val="-1"/>
          <w:sz w:val="24"/>
          <w:szCs w:val="24"/>
        </w:rPr>
        <w:t xml:space="preserve"> </w:t>
      </w:r>
      <w:r w:rsidRPr="00F14ADF">
        <w:rPr>
          <w:sz w:val="24"/>
          <w:szCs w:val="24"/>
        </w:rPr>
        <w:t>misuse</w:t>
      </w:r>
    </w:p>
    <w:p w:rsidR="00F14ADF" w:rsidP="00F33BFA" w:rsidRDefault="00F14ADF" w14:paraId="52345416" w14:textId="77777777">
      <w:pPr>
        <w:pStyle w:val="Heading2"/>
        <w:tabs>
          <w:tab w:val="left" w:pos="142"/>
        </w:tabs>
        <w:ind w:left="0" w:right="256"/>
        <w:rPr>
          <w:sz w:val="22"/>
          <w:szCs w:val="22"/>
        </w:rPr>
      </w:pPr>
    </w:p>
    <w:p w:rsidRPr="00F33BFA" w:rsidR="0094189B" w:rsidP="00F33BFA" w:rsidRDefault="009B4490" w14:paraId="1907C0B9" w14:textId="318EE6AD">
      <w:pPr>
        <w:pStyle w:val="Heading2"/>
        <w:tabs>
          <w:tab w:val="left" w:pos="142"/>
        </w:tabs>
        <w:ind w:left="0" w:right="256"/>
        <w:rPr>
          <w:sz w:val="22"/>
          <w:szCs w:val="22"/>
        </w:rPr>
      </w:pPr>
      <w:r w:rsidRPr="00F33BFA">
        <w:rPr>
          <w:sz w:val="22"/>
          <w:szCs w:val="22"/>
        </w:rPr>
        <w:t>Most recreational drugs have adverse effects. Patients who are dependent upon alcohol, opiates, stimulants or other illicit drugs should be referred to local substance misuse services for specialist care.</w:t>
      </w:r>
    </w:p>
    <w:p w:rsidRPr="00F33BFA" w:rsidR="0094189B" w:rsidP="00F33BFA" w:rsidRDefault="0094189B" w14:paraId="597925CA" w14:textId="77777777">
      <w:pPr>
        <w:pStyle w:val="BodyText"/>
        <w:tabs>
          <w:tab w:val="left" w:pos="142"/>
        </w:tabs>
        <w:rPr>
          <w:b/>
          <w:sz w:val="22"/>
          <w:szCs w:val="22"/>
        </w:rPr>
      </w:pPr>
    </w:p>
    <w:p w:rsidRPr="00F33BFA" w:rsidR="0094189B" w:rsidP="00F33BFA" w:rsidRDefault="009B4490" w14:paraId="17AB9326" w14:textId="77777777">
      <w:pPr>
        <w:pStyle w:val="BodyText"/>
        <w:tabs>
          <w:tab w:val="left" w:pos="142"/>
        </w:tabs>
        <w:ind w:right="398"/>
        <w:rPr>
          <w:sz w:val="22"/>
          <w:szCs w:val="22"/>
        </w:rPr>
      </w:pPr>
      <w:r w:rsidRPr="00F33BFA">
        <w:rPr>
          <w:sz w:val="22"/>
          <w:szCs w:val="22"/>
        </w:rPr>
        <w:t>The use of recreational drugs, including tobacco, alcohol, opiates and stimulants are associated with numerous adverse foetal and maternal outcomes when used during pregnancy. Ideally</w:t>
      </w:r>
      <w:r w:rsidRPr="00F33BFA" w:rsidR="00272354">
        <w:rPr>
          <w:sz w:val="22"/>
          <w:szCs w:val="22"/>
        </w:rPr>
        <w:t>,</w:t>
      </w:r>
      <w:r w:rsidRPr="00F33BFA">
        <w:rPr>
          <w:sz w:val="22"/>
          <w:szCs w:val="22"/>
        </w:rPr>
        <w:t xml:space="preserve"> they should be discontinued prior to pregnancy, but if not, their use should be limited and ideally stopped.</w:t>
      </w:r>
    </w:p>
    <w:p w:rsidRPr="00F33BFA" w:rsidR="0094189B" w:rsidP="00F33BFA" w:rsidRDefault="0094189B" w14:paraId="2C38C756" w14:textId="77777777">
      <w:pPr>
        <w:pStyle w:val="BodyText"/>
        <w:tabs>
          <w:tab w:val="left" w:pos="142"/>
        </w:tabs>
        <w:rPr>
          <w:sz w:val="22"/>
          <w:szCs w:val="22"/>
        </w:rPr>
      </w:pPr>
    </w:p>
    <w:p w:rsidRPr="00F33BFA" w:rsidR="0094189B" w:rsidP="00F33BFA" w:rsidRDefault="009B4490" w14:paraId="1944005E" w14:textId="77777777">
      <w:pPr>
        <w:pStyle w:val="BodyText"/>
        <w:tabs>
          <w:tab w:val="left" w:pos="142"/>
        </w:tabs>
        <w:spacing w:before="1"/>
        <w:ind w:right="438"/>
        <w:rPr>
          <w:sz w:val="22"/>
          <w:szCs w:val="22"/>
        </w:rPr>
      </w:pPr>
      <w:r w:rsidRPr="00F33BFA">
        <w:rPr>
          <w:sz w:val="22"/>
          <w:szCs w:val="22"/>
        </w:rPr>
        <w:t>Nicotine replacement therapy is not associated with adverse maternal or foetal outcomes and is effective in reducing tobacco use. There is limited data for the use of bupropion and varenicline.</w:t>
      </w:r>
    </w:p>
    <w:p w:rsidRPr="00F33BFA" w:rsidR="0094189B" w:rsidP="00F33BFA" w:rsidRDefault="0094189B" w14:paraId="60CECC9F" w14:textId="77777777">
      <w:pPr>
        <w:pStyle w:val="BodyText"/>
        <w:tabs>
          <w:tab w:val="left" w:pos="142"/>
        </w:tabs>
        <w:rPr>
          <w:sz w:val="22"/>
          <w:szCs w:val="22"/>
        </w:rPr>
      </w:pPr>
    </w:p>
    <w:p w:rsidRPr="00F33BFA" w:rsidR="0094189B" w:rsidP="00F33BFA" w:rsidRDefault="009B4490" w14:paraId="788CCB9F" w14:textId="77777777">
      <w:pPr>
        <w:pStyle w:val="BodyText"/>
        <w:tabs>
          <w:tab w:val="left" w:pos="142"/>
        </w:tabs>
        <w:ind w:right="241"/>
        <w:rPr>
          <w:sz w:val="22"/>
          <w:szCs w:val="22"/>
        </w:rPr>
      </w:pPr>
      <w:r w:rsidRPr="00F33BFA">
        <w:rPr>
          <w:sz w:val="22"/>
          <w:szCs w:val="22"/>
        </w:rPr>
        <w:t xml:space="preserve">Alcohol dependent patients can receive detoxification, but this should be in an inpatient setting. Chlordiazepoxide and diazepam are usually the medications of choice in this circumstance. There is insufficient data to recommend acamprosate, naltrexone or </w:t>
      </w:r>
      <w:proofErr w:type="spellStart"/>
      <w:r w:rsidRPr="00F33BFA">
        <w:rPr>
          <w:sz w:val="22"/>
          <w:szCs w:val="22"/>
        </w:rPr>
        <w:t>nalmefene</w:t>
      </w:r>
      <w:proofErr w:type="spellEnd"/>
      <w:r w:rsidRPr="00F33BFA">
        <w:rPr>
          <w:sz w:val="22"/>
          <w:szCs w:val="22"/>
        </w:rPr>
        <w:t>.</w:t>
      </w:r>
    </w:p>
    <w:p w:rsidRPr="00F33BFA" w:rsidR="0094189B" w:rsidP="00F33BFA" w:rsidRDefault="0094189B" w14:paraId="4C6C8720" w14:textId="77777777">
      <w:pPr>
        <w:pStyle w:val="BodyText"/>
        <w:tabs>
          <w:tab w:val="left" w:pos="142"/>
        </w:tabs>
        <w:rPr>
          <w:sz w:val="22"/>
          <w:szCs w:val="22"/>
        </w:rPr>
      </w:pPr>
    </w:p>
    <w:p w:rsidRPr="00F33BFA" w:rsidR="0094189B" w:rsidP="00F33BFA" w:rsidRDefault="009B4490" w14:paraId="7A88B3E8" w14:textId="77777777">
      <w:pPr>
        <w:pStyle w:val="BodyText"/>
        <w:tabs>
          <w:tab w:val="left" w:pos="142"/>
        </w:tabs>
        <w:ind w:right="264"/>
        <w:rPr>
          <w:sz w:val="22"/>
          <w:szCs w:val="22"/>
        </w:rPr>
      </w:pPr>
      <w:r w:rsidRPr="00F33BFA">
        <w:rPr>
          <w:sz w:val="22"/>
          <w:szCs w:val="22"/>
        </w:rPr>
        <w:t>Methadone and buprenorphine are both associated with improved foetal and maternal outcomes in opiate-dependent patients, with buprenorphine possibly resulting in better infant weights and less premature birth</w:t>
      </w:r>
      <w:r w:rsidRPr="00F33BFA">
        <w:rPr>
          <w:sz w:val="22"/>
          <w:szCs w:val="22"/>
          <w:vertAlign w:val="superscript"/>
        </w:rPr>
        <w:t>2</w:t>
      </w:r>
      <w:r w:rsidRPr="00F33BFA">
        <w:rPr>
          <w:sz w:val="22"/>
          <w:szCs w:val="22"/>
        </w:rPr>
        <w:t>. Both reduce the incidence of severity of the neonatal abstinence syndrome</w:t>
      </w:r>
      <w:r w:rsidRPr="00F33BFA">
        <w:rPr>
          <w:sz w:val="22"/>
          <w:szCs w:val="22"/>
          <w:vertAlign w:val="superscript"/>
        </w:rPr>
        <w:t>2</w:t>
      </w:r>
      <w:r w:rsidRPr="00F33BFA">
        <w:rPr>
          <w:sz w:val="22"/>
          <w:szCs w:val="22"/>
        </w:rPr>
        <w:t>. Management of opiate dependency in pregnancy should be via a specialist substance misuse service ideally with input from neonatology and obstetrics.</w:t>
      </w:r>
    </w:p>
    <w:p w:rsidRPr="00F33BFA" w:rsidR="0094189B" w:rsidP="00F33BFA" w:rsidRDefault="0094189B" w14:paraId="696AD0F3" w14:textId="77777777">
      <w:pPr>
        <w:pStyle w:val="BodyText"/>
        <w:tabs>
          <w:tab w:val="left" w:pos="142"/>
        </w:tabs>
        <w:rPr>
          <w:sz w:val="22"/>
          <w:szCs w:val="22"/>
        </w:rPr>
      </w:pPr>
    </w:p>
    <w:p w:rsidRPr="00F33BFA" w:rsidR="0094189B" w:rsidP="00F33BFA" w:rsidRDefault="009B4490" w14:paraId="41DEFC47" w14:textId="77777777">
      <w:pPr>
        <w:pStyle w:val="BodyText"/>
        <w:tabs>
          <w:tab w:val="left" w:pos="142"/>
        </w:tabs>
        <w:ind w:right="224"/>
        <w:rPr>
          <w:sz w:val="22"/>
          <w:szCs w:val="22"/>
        </w:rPr>
      </w:pPr>
      <w:r w:rsidRPr="00F33BFA">
        <w:rPr>
          <w:sz w:val="22"/>
          <w:szCs w:val="22"/>
        </w:rPr>
        <w:t>There is no evidence of pharmacotherapy in stimulant dependent and patients should be offered a psychosocial package of care.</w:t>
      </w:r>
    </w:p>
    <w:p w:rsidR="0094189B" w:rsidP="00F33BFA" w:rsidRDefault="0094189B" w14:paraId="22810F41" w14:textId="70C6F3D4">
      <w:pPr>
        <w:pStyle w:val="BodyText"/>
        <w:tabs>
          <w:tab w:val="left" w:pos="142"/>
        </w:tabs>
        <w:spacing w:before="1"/>
        <w:rPr>
          <w:sz w:val="22"/>
          <w:szCs w:val="22"/>
        </w:rPr>
      </w:pPr>
    </w:p>
    <w:p w:rsidR="009A7FD2" w:rsidP="00F33BFA" w:rsidRDefault="009A7FD2" w14:paraId="1B84F092" w14:textId="560DE1E3">
      <w:pPr>
        <w:pStyle w:val="BodyText"/>
        <w:tabs>
          <w:tab w:val="left" w:pos="142"/>
        </w:tabs>
        <w:spacing w:before="1"/>
        <w:rPr>
          <w:sz w:val="22"/>
          <w:szCs w:val="22"/>
        </w:rPr>
      </w:pPr>
    </w:p>
    <w:p w:rsidRPr="00F33BFA" w:rsidR="009A7FD2" w:rsidP="00F33BFA" w:rsidRDefault="009A7FD2" w14:paraId="6D9F9AED" w14:textId="77777777">
      <w:pPr>
        <w:pStyle w:val="BodyText"/>
        <w:tabs>
          <w:tab w:val="left" w:pos="142"/>
        </w:tabs>
        <w:spacing w:before="1"/>
        <w:rPr>
          <w:sz w:val="22"/>
          <w:szCs w:val="22"/>
        </w:rPr>
      </w:pPr>
    </w:p>
    <w:p w:rsidRPr="009A7FD2" w:rsidR="0094189B" w:rsidP="00F33BFA" w:rsidRDefault="009B4490" w14:paraId="4C32F3D3" w14:textId="7BA001BC">
      <w:pPr>
        <w:pStyle w:val="Heading1"/>
        <w:numPr>
          <w:ilvl w:val="0"/>
          <w:numId w:val="3"/>
        </w:numPr>
        <w:tabs>
          <w:tab w:val="left" w:pos="142"/>
          <w:tab w:val="left" w:pos="648"/>
        </w:tabs>
        <w:ind w:left="0" w:firstLine="0"/>
        <w:rPr>
          <w:sz w:val="24"/>
          <w:szCs w:val="24"/>
        </w:rPr>
      </w:pPr>
      <w:r w:rsidRPr="009A7FD2">
        <w:rPr>
          <w:sz w:val="24"/>
          <w:szCs w:val="24"/>
        </w:rPr>
        <w:t>Prescribing in</w:t>
      </w:r>
      <w:r w:rsidRPr="009A7FD2">
        <w:rPr>
          <w:spacing w:val="-4"/>
          <w:sz w:val="24"/>
          <w:szCs w:val="24"/>
        </w:rPr>
        <w:t xml:space="preserve"> </w:t>
      </w:r>
      <w:r w:rsidRPr="009A7FD2" w:rsidR="009A7FD2">
        <w:rPr>
          <w:sz w:val="24"/>
          <w:szCs w:val="24"/>
        </w:rPr>
        <w:t>b</w:t>
      </w:r>
      <w:r w:rsidRPr="009A7FD2">
        <w:rPr>
          <w:sz w:val="24"/>
          <w:szCs w:val="24"/>
        </w:rPr>
        <w:t>reast-feeding</w:t>
      </w:r>
    </w:p>
    <w:p w:rsidRPr="00F33BFA" w:rsidR="0094189B" w:rsidP="00F33BFA" w:rsidRDefault="0094189B" w14:paraId="59C0BCDE" w14:textId="77777777">
      <w:pPr>
        <w:pStyle w:val="BodyText"/>
        <w:tabs>
          <w:tab w:val="left" w:pos="142"/>
        </w:tabs>
        <w:spacing w:before="10"/>
        <w:rPr>
          <w:b/>
          <w:sz w:val="22"/>
          <w:szCs w:val="22"/>
        </w:rPr>
      </w:pPr>
    </w:p>
    <w:p w:rsidRPr="00F33BFA" w:rsidR="0094189B" w:rsidP="00F33BFA" w:rsidRDefault="009B4490" w14:paraId="521A7AF9" w14:textId="77777777">
      <w:pPr>
        <w:pStyle w:val="BodyText"/>
        <w:tabs>
          <w:tab w:val="left" w:pos="142"/>
        </w:tabs>
        <w:spacing w:before="1"/>
        <w:ind w:right="238"/>
        <w:rPr>
          <w:sz w:val="22"/>
          <w:szCs w:val="22"/>
        </w:rPr>
      </w:pPr>
      <w:r w:rsidRPr="00F33BFA">
        <w:rPr>
          <w:sz w:val="22"/>
          <w:szCs w:val="22"/>
        </w:rPr>
        <w:t>NICE Clinical Guidelines</w:t>
      </w:r>
      <w:r w:rsidRPr="00F33BFA">
        <w:rPr>
          <w:sz w:val="22"/>
          <w:szCs w:val="22"/>
          <w:vertAlign w:val="superscript"/>
        </w:rPr>
        <w:t>3</w:t>
      </w:r>
      <w:r w:rsidRPr="00F33BFA">
        <w:rPr>
          <w:sz w:val="22"/>
          <w:szCs w:val="22"/>
        </w:rPr>
        <w:t xml:space="preserve"> advise that breast-feeding should not be discouraged. Rather, wherever possible, the safest treatment available should be used so that breast-feeding can still take place. NICE states that clinicians should take care with any sedating medication, especially in the postnatal period, since excessive sedation can hinder baby care and breastfeeding.</w:t>
      </w:r>
    </w:p>
    <w:p w:rsidR="009A7FD2" w:rsidP="00F33BFA" w:rsidRDefault="009A7FD2" w14:paraId="0500B06D" w14:textId="77777777">
      <w:pPr>
        <w:pStyle w:val="BodyText"/>
        <w:tabs>
          <w:tab w:val="left" w:pos="142"/>
        </w:tabs>
        <w:ind w:right="354"/>
        <w:rPr>
          <w:sz w:val="22"/>
          <w:szCs w:val="22"/>
        </w:rPr>
      </w:pPr>
    </w:p>
    <w:p w:rsidRPr="00F33BFA" w:rsidR="0094189B" w:rsidP="00F33BFA" w:rsidRDefault="009B4490" w14:paraId="5CEC72A1" w14:textId="446F82FB">
      <w:pPr>
        <w:pStyle w:val="BodyText"/>
        <w:tabs>
          <w:tab w:val="left" w:pos="142"/>
        </w:tabs>
        <w:ind w:right="354"/>
        <w:rPr>
          <w:sz w:val="22"/>
          <w:szCs w:val="22"/>
        </w:rPr>
      </w:pPr>
      <w:r w:rsidRPr="00F33BFA">
        <w:rPr>
          <w:sz w:val="22"/>
          <w:szCs w:val="22"/>
        </w:rPr>
        <w:t>Although sedation can often resolve over a short period after starting a medication, alternative options may need to be considered. Women should be advised against co-sleeping with their babies.</w:t>
      </w:r>
    </w:p>
    <w:p w:rsidRPr="00F33BFA" w:rsidR="000D516A" w:rsidP="00F33BFA" w:rsidRDefault="000D516A" w14:paraId="0B41444F" w14:textId="77777777">
      <w:pPr>
        <w:pStyle w:val="BodyText"/>
        <w:tabs>
          <w:tab w:val="left" w:pos="142"/>
        </w:tabs>
        <w:ind w:right="354"/>
        <w:rPr>
          <w:sz w:val="22"/>
          <w:szCs w:val="22"/>
        </w:rPr>
      </w:pPr>
    </w:p>
    <w:p w:rsidRPr="00F33BFA" w:rsidR="0094189B" w:rsidP="00F33BFA" w:rsidRDefault="009B4490" w14:paraId="61E63389" w14:textId="77777777">
      <w:pPr>
        <w:pStyle w:val="Heading2"/>
        <w:tabs>
          <w:tab w:val="left" w:pos="142"/>
        </w:tabs>
        <w:spacing w:before="77"/>
        <w:ind w:left="0"/>
        <w:jc w:val="both"/>
        <w:rPr>
          <w:sz w:val="22"/>
          <w:szCs w:val="22"/>
        </w:rPr>
      </w:pPr>
      <w:r w:rsidRPr="00F33BFA">
        <w:rPr>
          <w:sz w:val="22"/>
          <w:szCs w:val="22"/>
        </w:rPr>
        <w:t>Table of preferred (lower risk) medication in breast-feeding:</w:t>
      </w:r>
    </w:p>
    <w:p w:rsidRPr="00F33BFA" w:rsidR="0094189B" w:rsidP="00F33BFA" w:rsidRDefault="0094189B" w14:paraId="5753E862" w14:textId="77777777">
      <w:pPr>
        <w:pStyle w:val="BodyText"/>
        <w:tabs>
          <w:tab w:val="left" w:pos="142"/>
        </w:tabs>
        <w:spacing w:before="5"/>
        <w:rPr>
          <w:b/>
          <w:sz w:val="22"/>
          <w:szCs w:val="22"/>
        </w:rPr>
      </w:pPr>
    </w:p>
    <w:tbl>
      <w:tblPr>
        <w:tblW w:w="0" w:type="auto"/>
        <w:tblInd w:w="122"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left w:w="0" w:type="dxa"/>
          <w:right w:w="0" w:type="dxa"/>
        </w:tblCellMar>
        <w:tblLook w:val="01E0" w:firstRow="1" w:lastRow="1" w:firstColumn="1" w:lastColumn="1" w:noHBand="0" w:noVBand="0"/>
      </w:tblPr>
      <w:tblGrid>
        <w:gridCol w:w="3979"/>
        <w:gridCol w:w="3929"/>
      </w:tblGrid>
      <w:tr w:rsidRPr="00F33BFA" w:rsidR="0094189B" w:rsidTr="003E60ED" w14:paraId="31B214B5" w14:textId="77777777">
        <w:trPr>
          <w:trHeight w:val="735"/>
        </w:trPr>
        <w:tc>
          <w:tcPr>
            <w:tcW w:w="3979" w:type="dxa"/>
          </w:tcPr>
          <w:p w:rsidRPr="00F33BFA" w:rsidR="0094189B" w:rsidP="00F33BFA" w:rsidRDefault="009B4490" w14:paraId="4906DABB" w14:textId="77777777">
            <w:pPr>
              <w:pStyle w:val="TableParagraph"/>
              <w:tabs>
                <w:tab w:val="left" w:pos="142"/>
              </w:tabs>
              <w:ind w:left="0"/>
            </w:pPr>
            <w:r w:rsidRPr="00F33BFA">
              <w:t>Antidepressants</w:t>
            </w:r>
          </w:p>
        </w:tc>
        <w:tc>
          <w:tcPr>
            <w:tcW w:w="3929" w:type="dxa"/>
          </w:tcPr>
          <w:p w:rsidRPr="005E43C1" w:rsidR="00272354" w:rsidP="00F33BFA" w:rsidRDefault="009B4490" w14:paraId="27021DB0" w14:textId="77777777">
            <w:pPr>
              <w:pStyle w:val="TableParagraph"/>
              <w:tabs>
                <w:tab w:val="left" w:pos="142"/>
              </w:tabs>
              <w:spacing w:line="240" w:lineRule="auto"/>
              <w:ind w:left="0" w:right="208"/>
              <w:rPr>
                <w:b/>
              </w:rPr>
            </w:pPr>
            <w:r w:rsidRPr="005E43C1">
              <w:rPr>
                <w:b/>
              </w:rPr>
              <w:t xml:space="preserve">Sertraline (first-line choice) </w:t>
            </w:r>
          </w:p>
          <w:p w:rsidRPr="00F33BFA" w:rsidR="00272354" w:rsidP="00F33BFA" w:rsidRDefault="00272354" w14:paraId="1739B60B" w14:textId="77777777">
            <w:pPr>
              <w:pStyle w:val="TableParagraph"/>
              <w:tabs>
                <w:tab w:val="left" w:pos="142"/>
              </w:tabs>
              <w:spacing w:line="240" w:lineRule="auto"/>
              <w:ind w:left="0" w:right="208"/>
            </w:pPr>
            <w:r w:rsidRPr="00F33BFA">
              <w:t>Citalopram</w:t>
            </w:r>
          </w:p>
          <w:p w:rsidRPr="00F33BFA" w:rsidR="0094189B" w:rsidP="00F33BFA" w:rsidRDefault="009B4490" w14:paraId="1C0973F4" w14:textId="77777777">
            <w:pPr>
              <w:pStyle w:val="TableParagraph"/>
              <w:tabs>
                <w:tab w:val="left" w:pos="142"/>
              </w:tabs>
              <w:spacing w:line="240" w:lineRule="auto"/>
              <w:ind w:left="0" w:right="208"/>
            </w:pPr>
            <w:r w:rsidRPr="00F33BFA">
              <w:t>Mirtazapine</w:t>
            </w:r>
          </w:p>
        </w:tc>
      </w:tr>
      <w:tr w:rsidRPr="00F33BFA" w:rsidR="0094189B" w:rsidTr="003E60ED" w14:paraId="1F38FD24" w14:textId="77777777">
        <w:trPr>
          <w:trHeight w:val="735"/>
        </w:trPr>
        <w:tc>
          <w:tcPr>
            <w:tcW w:w="3979" w:type="dxa"/>
          </w:tcPr>
          <w:p w:rsidRPr="00F33BFA" w:rsidR="0094189B" w:rsidP="00F33BFA" w:rsidRDefault="009B4490" w14:paraId="17D13F05" w14:textId="77777777">
            <w:pPr>
              <w:pStyle w:val="TableParagraph"/>
              <w:tabs>
                <w:tab w:val="left" w:pos="142"/>
              </w:tabs>
              <w:spacing w:before="18" w:line="115" w:lineRule="auto"/>
              <w:ind w:left="0"/>
            </w:pPr>
            <w:r w:rsidRPr="00F33BFA">
              <w:rPr>
                <w:position w:val="-10"/>
              </w:rPr>
              <w:t xml:space="preserve">Antipsychotics </w:t>
            </w:r>
          </w:p>
        </w:tc>
        <w:tc>
          <w:tcPr>
            <w:tcW w:w="3929" w:type="dxa"/>
          </w:tcPr>
          <w:p w:rsidRPr="00F33BFA" w:rsidR="0094189B" w:rsidP="00F33BFA" w:rsidRDefault="009B4490" w14:paraId="516B5F6F" w14:textId="77777777">
            <w:pPr>
              <w:pStyle w:val="TableParagraph"/>
              <w:tabs>
                <w:tab w:val="left" w:pos="142"/>
              </w:tabs>
              <w:spacing w:line="240" w:lineRule="auto"/>
              <w:ind w:left="0" w:right="1848"/>
            </w:pPr>
            <w:r w:rsidRPr="00F33BFA">
              <w:t>Olanzapine Quetiapine</w:t>
            </w:r>
          </w:p>
        </w:tc>
      </w:tr>
      <w:tr w:rsidRPr="00F33BFA" w:rsidR="0094189B" w:rsidTr="003E60ED" w14:paraId="683491F2" w14:textId="77777777">
        <w:trPr>
          <w:trHeight w:val="735"/>
        </w:trPr>
        <w:tc>
          <w:tcPr>
            <w:tcW w:w="3979" w:type="dxa"/>
          </w:tcPr>
          <w:p w:rsidRPr="00F33BFA" w:rsidR="0094189B" w:rsidP="00F33BFA" w:rsidRDefault="009B4490" w14:paraId="6854236B" w14:textId="77777777">
            <w:pPr>
              <w:pStyle w:val="TableParagraph"/>
              <w:tabs>
                <w:tab w:val="left" w:pos="142"/>
              </w:tabs>
              <w:ind w:left="0"/>
            </w:pPr>
            <w:r w:rsidRPr="00F33BFA">
              <w:t>Mood Stabilisers</w:t>
            </w:r>
          </w:p>
        </w:tc>
        <w:tc>
          <w:tcPr>
            <w:tcW w:w="3929" w:type="dxa"/>
          </w:tcPr>
          <w:p w:rsidRPr="00F33BFA" w:rsidR="001E2B0A" w:rsidP="00F33BFA" w:rsidRDefault="009B4490" w14:paraId="7EDFBBCD" w14:textId="77777777">
            <w:pPr>
              <w:pStyle w:val="TableParagraph"/>
              <w:tabs>
                <w:tab w:val="left" w:pos="142"/>
              </w:tabs>
              <w:spacing w:line="240" w:lineRule="auto"/>
              <w:ind w:left="0" w:right="1848"/>
            </w:pPr>
            <w:r w:rsidRPr="00F33BFA">
              <w:t>Olanzapine Quetiapine</w:t>
            </w:r>
          </w:p>
        </w:tc>
      </w:tr>
      <w:tr w:rsidRPr="00F33BFA" w:rsidR="0094189B" w:rsidTr="003E60ED" w14:paraId="039E3912" w14:textId="77777777">
        <w:trPr>
          <w:trHeight w:val="736"/>
        </w:trPr>
        <w:tc>
          <w:tcPr>
            <w:tcW w:w="3979" w:type="dxa"/>
          </w:tcPr>
          <w:p w:rsidRPr="00F33BFA" w:rsidR="0094189B" w:rsidP="00F33BFA" w:rsidRDefault="009B4490" w14:paraId="43CFCF19" w14:textId="77777777">
            <w:pPr>
              <w:pStyle w:val="TableParagraph"/>
              <w:tabs>
                <w:tab w:val="left" w:pos="142"/>
              </w:tabs>
              <w:ind w:left="0"/>
            </w:pPr>
            <w:r w:rsidRPr="00F33BFA">
              <w:t>Hypnotics and sedatives</w:t>
            </w:r>
          </w:p>
        </w:tc>
        <w:tc>
          <w:tcPr>
            <w:tcW w:w="3929" w:type="dxa"/>
          </w:tcPr>
          <w:p w:rsidRPr="00F33BFA" w:rsidR="0094189B" w:rsidP="00F33BFA" w:rsidRDefault="009B4490" w14:paraId="1648D849" w14:textId="77777777">
            <w:pPr>
              <w:pStyle w:val="TableParagraph"/>
              <w:tabs>
                <w:tab w:val="left" w:pos="142"/>
              </w:tabs>
              <w:spacing w:line="240" w:lineRule="auto"/>
              <w:ind w:left="0" w:right="1582"/>
            </w:pPr>
            <w:r w:rsidRPr="00F33BFA">
              <w:t>Promethazine Lorazepam</w:t>
            </w:r>
          </w:p>
        </w:tc>
      </w:tr>
    </w:tbl>
    <w:p w:rsidRPr="00F33BFA" w:rsidR="00C86E18" w:rsidP="00F33BFA" w:rsidRDefault="009B4490" w14:paraId="68002521" w14:textId="77777777">
      <w:pPr>
        <w:pStyle w:val="BodyText"/>
        <w:tabs>
          <w:tab w:val="left" w:pos="142"/>
        </w:tabs>
        <w:spacing w:before="226"/>
        <w:ind w:right="612"/>
        <w:jc w:val="both"/>
        <w:rPr>
          <w:sz w:val="22"/>
          <w:szCs w:val="22"/>
        </w:rPr>
      </w:pPr>
      <w:r w:rsidRPr="00F33BFA">
        <w:rPr>
          <w:sz w:val="22"/>
          <w:szCs w:val="22"/>
        </w:rPr>
        <w:t xml:space="preserve">It should be noted that for </w:t>
      </w:r>
      <w:r w:rsidRPr="00F33BFA" w:rsidR="00272354">
        <w:rPr>
          <w:sz w:val="22"/>
          <w:szCs w:val="22"/>
        </w:rPr>
        <w:t xml:space="preserve">some </w:t>
      </w:r>
      <w:r w:rsidRPr="00F33BFA">
        <w:rPr>
          <w:sz w:val="22"/>
          <w:szCs w:val="22"/>
        </w:rPr>
        <w:t>drugs there are very little data on levels in breast milk and safety in breast-feeding and therefore recommendations in reference texts are often based on just a small number of case reports.</w:t>
      </w:r>
      <w:r w:rsidRPr="00F33BFA" w:rsidR="00600E44">
        <w:rPr>
          <w:sz w:val="22"/>
          <w:szCs w:val="22"/>
        </w:rPr>
        <w:t xml:space="preserve">  </w:t>
      </w:r>
      <w:r w:rsidRPr="00F33BFA">
        <w:rPr>
          <w:sz w:val="22"/>
          <w:szCs w:val="22"/>
        </w:rPr>
        <w:t>Similarly, there is no clear evidence or information for the vast majority of drugs on the timing of feeds with regard to timing of doses, or on whether milk at certain times of day should be discarded.</w:t>
      </w:r>
    </w:p>
    <w:p w:rsidRPr="00F33BFA" w:rsidR="00C86E18" w:rsidP="00F33BFA" w:rsidRDefault="00C86E18" w14:paraId="689D48AA" w14:textId="77777777">
      <w:pPr>
        <w:pStyle w:val="BodyText"/>
        <w:tabs>
          <w:tab w:val="left" w:pos="142"/>
        </w:tabs>
        <w:rPr>
          <w:sz w:val="22"/>
          <w:szCs w:val="22"/>
        </w:rPr>
      </w:pPr>
    </w:p>
    <w:p w:rsidRPr="00F33BFA" w:rsidR="0094189B" w:rsidP="00F33BFA" w:rsidRDefault="009B4490" w14:paraId="74F98E40" w14:textId="77777777">
      <w:pPr>
        <w:pStyle w:val="Heading2"/>
        <w:tabs>
          <w:tab w:val="left" w:pos="142"/>
        </w:tabs>
        <w:spacing w:before="1"/>
        <w:ind w:left="0" w:right="1002"/>
        <w:rPr>
          <w:sz w:val="22"/>
          <w:szCs w:val="22"/>
        </w:rPr>
      </w:pPr>
      <w:r w:rsidRPr="00F33BFA">
        <w:rPr>
          <w:sz w:val="22"/>
          <w:szCs w:val="22"/>
        </w:rPr>
        <w:t>Based on various information sources, the following drugs (in particular) should be avoided or if unavoidable used with caution:</w:t>
      </w:r>
    </w:p>
    <w:p w:rsidRPr="00F33BFA" w:rsidR="0094189B" w:rsidP="00F33BFA" w:rsidRDefault="0094189B" w14:paraId="24D32E0E" w14:textId="77777777">
      <w:pPr>
        <w:pStyle w:val="BodyText"/>
        <w:tabs>
          <w:tab w:val="left" w:pos="142"/>
        </w:tabs>
        <w:spacing w:before="4"/>
        <w:rPr>
          <w:b/>
          <w:sz w:val="22"/>
          <w:szCs w:val="22"/>
        </w:rPr>
      </w:pPr>
    </w:p>
    <w:tbl>
      <w:tblPr>
        <w:tblW w:w="0" w:type="auto"/>
        <w:tblInd w:w="1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0" w:type="dxa"/>
          <w:right w:w="0" w:type="dxa"/>
        </w:tblCellMar>
        <w:tblLook w:val="01E0" w:firstRow="1" w:lastRow="1" w:firstColumn="1" w:lastColumn="1" w:noHBand="0" w:noVBand="0"/>
      </w:tblPr>
      <w:tblGrid>
        <w:gridCol w:w="2943"/>
        <w:gridCol w:w="5581"/>
      </w:tblGrid>
      <w:tr w:rsidRPr="00F33BFA" w:rsidR="0094189B" w:rsidTr="009C0039" w14:paraId="28D9218F" w14:textId="77777777">
        <w:trPr>
          <w:trHeight w:val="1467"/>
        </w:trPr>
        <w:tc>
          <w:tcPr>
            <w:tcW w:w="2943" w:type="dxa"/>
          </w:tcPr>
          <w:p w:rsidRPr="00F33BFA" w:rsidR="0094189B" w:rsidP="00F33BFA" w:rsidRDefault="009B4490" w14:paraId="549A8BDA" w14:textId="77777777">
            <w:pPr>
              <w:pStyle w:val="TableParagraph"/>
              <w:tabs>
                <w:tab w:val="left" w:pos="142"/>
              </w:tabs>
              <w:ind w:left="0"/>
            </w:pPr>
            <w:r w:rsidRPr="00F33BFA">
              <w:t>Antidepressants</w:t>
            </w:r>
          </w:p>
        </w:tc>
        <w:tc>
          <w:tcPr>
            <w:tcW w:w="5581" w:type="dxa"/>
          </w:tcPr>
          <w:p w:rsidR="009A7FD2" w:rsidP="00F33BFA" w:rsidRDefault="009B4490" w14:paraId="25D59DA9" w14:textId="77777777">
            <w:pPr>
              <w:pStyle w:val="TableParagraph"/>
              <w:tabs>
                <w:tab w:val="left" w:pos="142"/>
              </w:tabs>
              <w:spacing w:line="240" w:lineRule="auto"/>
              <w:ind w:left="0" w:right="3657"/>
            </w:pPr>
            <w:r w:rsidRPr="00F33BFA">
              <w:t xml:space="preserve">Clomipramine </w:t>
            </w:r>
            <w:proofErr w:type="spellStart"/>
            <w:r w:rsidRPr="00F33BFA">
              <w:t>Dosulepin</w:t>
            </w:r>
            <w:proofErr w:type="spellEnd"/>
            <w:r w:rsidRPr="00F33BFA">
              <w:t xml:space="preserve"> </w:t>
            </w:r>
          </w:p>
          <w:p w:rsidR="009A7FD2" w:rsidP="009A7FD2" w:rsidRDefault="009B4490" w14:paraId="051AC117" w14:textId="77777777">
            <w:pPr>
              <w:pStyle w:val="TableParagraph"/>
              <w:tabs>
                <w:tab w:val="left" w:pos="142"/>
              </w:tabs>
              <w:spacing w:line="240" w:lineRule="auto"/>
              <w:ind w:left="0" w:right="2687"/>
              <w:rPr>
                <w:b/>
              </w:rPr>
            </w:pPr>
            <w:r w:rsidRPr="00F33BFA">
              <w:rPr>
                <w:b/>
              </w:rPr>
              <w:t xml:space="preserve">Doxepin - avoid </w:t>
            </w:r>
          </w:p>
          <w:p w:rsidRPr="00F33BFA" w:rsidR="0094189B" w:rsidP="009A7FD2" w:rsidRDefault="009B4490" w14:paraId="47F40FF3" w14:textId="45F9395F">
            <w:pPr>
              <w:pStyle w:val="TableParagraph"/>
              <w:tabs>
                <w:tab w:val="left" w:pos="142"/>
              </w:tabs>
              <w:spacing w:line="240" w:lineRule="auto"/>
              <w:ind w:left="0" w:right="2687"/>
            </w:pPr>
            <w:r w:rsidRPr="00F33BFA">
              <w:t>MAOIs</w:t>
            </w:r>
          </w:p>
          <w:p w:rsidRPr="00F33BFA" w:rsidR="0094189B" w:rsidP="00F33BFA" w:rsidRDefault="009B4490" w14:paraId="7914AA60" w14:textId="77777777">
            <w:pPr>
              <w:pStyle w:val="TableParagraph"/>
              <w:tabs>
                <w:tab w:val="left" w:pos="142"/>
              </w:tabs>
              <w:spacing w:line="270" w:lineRule="atLeast"/>
              <w:ind w:left="0" w:right="3657"/>
            </w:pPr>
            <w:r w:rsidRPr="00F33BFA">
              <w:t xml:space="preserve">Reboxetine </w:t>
            </w:r>
          </w:p>
        </w:tc>
      </w:tr>
      <w:tr w:rsidRPr="00F33BFA" w:rsidR="0094189B" w14:paraId="2C7F15AF" w14:textId="77777777">
        <w:trPr>
          <w:trHeight w:val="827"/>
        </w:trPr>
        <w:tc>
          <w:tcPr>
            <w:tcW w:w="2943" w:type="dxa"/>
          </w:tcPr>
          <w:p w:rsidRPr="00F33BFA" w:rsidR="0094189B" w:rsidP="00F33BFA" w:rsidRDefault="009B4490" w14:paraId="2CE92804" w14:textId="77777777">
            <w:pPr>
              <w:pStyle w:val="TableParagraph"/>
              <w:tabs>
                <w:tab w:val="left" w:pos="142"/>
              </w:tabs>
              <w:ind w:left="0"/>
            </w:pPr>
            <w:r w:rsidRPr="00F33BFA">
              <w:t>Antipsychotics</w:t>
            </w:r>
          </w:p>
        </w:tc>
        <w:tc>
          <w:tcPr>
            <w:tcW w:w="5581" w:type="dxa"/>
          </w:tcPr>
          <w:p w:rsidRPr="00F33BFA" w:rsidR="0094189B" w:rsidP="00F33BFA" w:rsidRDefault="009B4490" w14:paraId="07B0FCB8" w14:textId="58A17B04">
            <w:pPr>
              <w:pStyle w:val="TableParagraph"/>
              <w:tabs>
                <w:tab w:val="left" w:pos="142"/>
              </w:tabs>
              <w:spacing w:line="240" w:lineRule="auto"/>
              <w:ind w:left="0" w:right="750"/>
              <w:rPr>
                <w:b/>
              </w:rPr>
            </w:pPr>
            <w:r w:rsidRPr="00F33BFA">
              <w:rPr>
                <w:b/>
              </w:rPr>
              <w:t xml:space="preserve">Clozapine – </w:t>
            </w:r>
            <w:r w:rsidR="009A7FD2">
              <w:rPr>
                <w:b/>
              </w:rPr>
              <w:t>a</w:t>
            </w:r>
            <w:r w:rsidRPr="00F33BFA">
              <w:rPr>
                <w:b/>
              </w:rPr>
              <w:t>void due to risk of neonatal agranulocytosis</w:t>
            </w:r>
          </w:p>
          <w:p w:rsidRPr="00F33BFA" w:rsidR="0094189B" w:rsidP="00F33BFA" w:rsidRDefault="009B4490" w14:paraId="2BDBDB76" w14:textId="77777777">
            <w:pPr>
              <w:pStyle w:val="TableParagraph"/>
              <w:tabs>
                <w:tab w:val="left" w:pos="142"/>
              </w:tabs>
              <w:spacing w:line="260" w:lineRule="exact"/>
              <w:ind w:left="0"/>
            </w:pPr>
            <w:r w:rsidRPr="00F33BFA">
              <w:t>Pimozide</w:t>
            </w:r>
          </w:p>
        </w:tc>
      </w:tr>
      <w:tr w:rsidRPr="00F33BFA" w:rsidR="0094189B" w14:paraId="2C50A4AA" w14:textId="77777777">
        <w:trPr>
          <w:trHeight w:val="551"/>
        </w:trPr>
        <w:tc>
          <w:tcPr>
            <w:tcW w:w="2943" w:type="dxa"/>
          </w:tcPr>
          <w:p w:rsidRPr="00F33BFA" w:rsidR="0094189B" w:rsidP="00F33BFA" w:rsidRDefault="009B4490" w14:paraId="226FAFEB" w14:textId="77777777">
            <w:pPr>
              <w:pStyle w:val="TableParagraph"/>
              <w:tabs>
                <w:tab w:val="left" w:pos="142"/>
              </w:tabs>
              <w:ind w:left="0"/>
            </w:pPr>
            <w:r w:rsidRPr="00F33BFA">
              <w:t>Mood stabilisers</w:t>
            </w:r>
          </w:p>
        </w:tc>
        <w:tc>
          <w:tcPr>
            <w:tcW w:w="5581" w:type="dxa"/>
          </w:tcPr>
          <w:p w:rsidRPr="00F33BFA" w:rsidR="0094189B" w:rsidP="00F33BFA" w:rsidRDefault="009B4490" w14:paraId="31BC9FF1" w14:textId="77777777">
            <w:pPr>
              <w:pStyle w:val="TableParagraph"/>
              <w:tabs>
                <w:tab w:val="left" w:pos="142"/>
              </w:tabs>
              <w:ind w:left="0"/>
            </w:pPr>
            <w:r w:rsidRPr="00F33BFA">
              <w:t xml:space="preserve">Lithium – </w:t>
            </w:r>
            <w:r w:rsidRPr="00F33BFA" w:rsidR="00600E44">
              <w:t>It was advised that breastfeeding should be avoided but some recent evidence suggested that this may be relatively safe in infants over 2 months old</w:t>
            </w:r>
            <w:r w:rsidRPr="00F33BFA" w:rsidR="0052375E">
              <w:rPr>
                <w:vertAlign w:val="superscript"/>
              </w:rPr>
              <w:t>1</w:t>
            </w:r>
            <w:r w:rsidRPr="00F33BFA" w:rsidR="000D516A">
              <w:rPr>
                <w:vertAlign w:val="superscript"/>
              </w:rPr>
              <w:t>1</w:t>
            </w:r>
            <w:r w:rsidRPr="00F33BFA" w:rsidR="0052375E">
              <w:rPr>
                <w:vertAlign w:val="superscript"/>
              </w:rPr>
              <w:t>,1</w:t>
            </w:r>
            <w:r w:rsidRPr="00F33BFA" w:rsidR="000D516A">
              <w:rPr>
                <w:vertAlign w:val="superscript"/>
              </w:rPr>
              <w:t>2</w:t>
            </w:r>
            <w:r w:rsidRPr="00F33BFA" w:rsidR="00667E0A">
              <w:t xml:space="preserve">. Mixed feeding may be safest </w:t>
            </w:r>
            <w:r w:rsidRPr="00F33BFA" w:rsidR="00600E44">
              <w:t>option.</w:t>
            </w:r>
          </w:p>
        </w:tc>
      </w:tr>
      <w:tr w:rsidRPr="00F33BFA" w:rsidR="0094189B" w14:paraId="2586BD55" w14:textId="77777777">
        <w:trPr>
          <w:trHeight w:val="554"/>
        </w:trPr>
        <w:tc>
          <w:tcPr>
            <w:tcW w:w="2943" w:type="dxa"/>
          </w:tcPr>
          <w:p w:rsidRPr="00F33BFA" w:rsidR="0094189B" w:rsidP="00F33BFA" w:rsidRDefault="009B4490" w14:paraId="2CC9C582" w14:textId="77777777">
            <w:pPr>
              <w:pStyle w:val="TableParagraph"/>
              <w:tabs>
                <w:tab w:val="left" w:pos="142"/>
              </w:tabs>
              <w:ind w:left="0"/>
            </w:pPr>
            <w:r w:rsidRPr="00F33BFA">
              <w:t>Hypnotics and sedatives</w:t>
            </w:r>
          </w:p>
        </w:tc>
        <w:tc>
          <w:tcPr>
            <w:tcW w:w="5581" w:type="dxa"/>
          </w:tcPr>
          <w:p w:rsidRPr="00F33BFA" w:rsidR="0094189B" w:rsidP="009A7FD2" w:rsidRDefault="009B4490" w14:paraId="53AAC519" w14:textId="6E6E3F15">
            <w:pPr>
              <w:pStyle w:val="TableParagraph"/>
              <w:tabs>
                <w:tab w:val="left" w:pos="142"/>
              </w:tabs>
              <w:ind w:left="0" w:right="-148"/>
            </w:pPr>
            <w:r w:rsidRPr="00F33BFA">
              <w:t>Benzodiazepines – avoid long-acting or high</w:t>
            </w:r>
          </w:p>
          <w:p w:rsidRPr="00F33BFA" w:rsidR="0094189B" w:rsidP="009A7FD2" w:rsidRDefault="009B4490" w14:paraId="595824C0" w14:textId="77777777">
            <w:pPr>
              <w:pStyle w:val="TableParagraph"/>
              <w:tabs>
                <w:tab w:val="left" w:pos="142"/>
              </w:tabs>
              <w:spacing w:line="263" w:lineRule="exact"/>
              <w:ind w:left="0" w:right="-148"/>
            </w:pPr>
            <w:r w:rsidRPr="00F33BFA">
              <w:t>dose</w:t>
            </w:r>
            <w:r w:rsidRPr="00F33BFA" w:rsidR="00530919">
              <w:t>s</w:t>
            </w:r>
          </w:p>
        </w:tc>
      </w:tr>
    </w:tbl>
    <w:p w:rsidRPr="00F33BFA" w:rsidR="0094189B" w:rsidP="00F33BFA" w:rsidRDefault="0094189B" w14:paraId="3D1A28B7" w14:textId="77777777">
      <w:pPr>
        <w:pStyle w:val="BodyText"/>
        <w:tabs>
          <w:tab w:val="left" w:pos="142"/>
        </w:tabs>
        <w:rPr>
          <w:b/>
          <w:sz w:val="22"/>
          <w:szCs w:val="22"/>
        </w:rPr>
      </w:pPr>
    </w:p>
    <w:p w:rsidR="0094189B" w:rsidP="00F33BFA" w:rsidRDefault="0094189B" w14:paraId="2F98CF38" w14:textId="067D05E4">
      <w:pPr>
        <w:pStyle w:val="BodyText"/>
        <w:tabs>
          <w:tab w:val="left" w:pos="142"/>
        </w:tabs>
        <w:spacing w:before="8"/>
        <w:rPr>
          <w:b/>
          <w:sz w:val="22"/>
          <w:szCs w:val="22"/>
        </w:rPr>
      </w:pPr>
    </w:p>
    <w:p w:rsidRPr="00F33BFA" w:rsidR="009A7FD2" w:rsidP="00F33BFA" w:rsidRDefault="009A7FD2" w14:paraId="0557A977" w14:textId="77777777">
      <w:pPr>
        <w:pStyle w:val="BodyText"/>
        <w:tabs>
          <w:tab w:val="left" w:pos="142"/>
        </w:tabs>
        <w:spacing w:before="8"/>
        <w:rPr>
          <w:b/>
          <w:sz w:val="22"/>
          <w:szCs w:val="22"/>
        </w:rPr>
      </w:pPr>
    </w:p>
    <w:p w:rsidR="00975A84" w:rsidP="00975A84" w:rsidRDefault="00975A84" w14:paraId="3E9FE3F8" w14:textId="4F120CFC">
      <w:pPr>
        <w:pStyle w:val="ListParagraph"/>
        <w:numPr>
          <w:ilvl w:val="0"/>
          <w:numId w:val="3"/>
        </w:numPr>
        <w:tabs>
          <w:tab w:val="left" w:pos="142"/>
          <w:tab w:val="left" w:pos="787"/>
        </w:tabs>
        <w:ind w:left="0" w:firstLine="0"/>
        <w:rPr>
          <w:b/>
          <w:sz w:val="24"/>
          <w:szCs w:val="24"/>
        </w:rPr>
      </w:pPr>
      <w:r>
        <w:rPr>
          <w:b/>
          <w:sz w:val="24"/>
          <w:szCs w:val="24"/>
        </w:rPr>
        <w:t>Documentation and consent</w:t>
      </w:r>
    </w:p>
    <w:p w:rsidR="00975A84" w:rsidP="00975A84" w:rsidRDefault="00975A84" w14:paraId="02890514" w14:textId="5D948876">
      <w:pPr>
        <w:pStyle w:val="ListParagraph"/>
        <w:tabs>
          <w:tab w:val="left" w:pos="142"/>
          <w:tab w:val="left" w:pos="787"/>
        </w:tabs>
        <w:ind w:left="0" w:firstLine="0"/>
        <w:rPr>
          <w:b/>
          <w:sz w:val="24"/>
          <w:szCs w:val="24"/>
        </w:rPr>
      </w:pPr>
    </w:p>
    <w:p w:rsidR="00975A84" w:rsidP="00975A84" w:rsidRDefault="00975A84" w14:paraId="3F584D07" w14:textId="46AD99AD">
      <w:pPr>
        <w:rPr>
          <w:rFonts w:ascii="Calibri" w:hAnsi="Calibri" w:eastAsia="Times New Roman" w:cs="Calibri"/>
          <w:lang w:bidi="ar-SA"/>
        </w:rPr>
      </w:pPr>
      <w:r>
        <w:rPr>
          <w:rFonts w:eastAsia="Times New Roman"/>
        </w:rPr>
        <w:t xml:space="preserve">All information discussed and given to the patient should be documented.  The RCOG consent guidelines are a useful resource tool </w:t>
      </w:r>
      <w:hyperlink w:history="1" r:id="rId20">
        <w:r>
          <w:rPr>
            <w:rStyle w:val="Hyperlink"/>
            <w:rFonts w:eastAsia="Times New Roman"/>
          </w:rPr>
          <w:t>https://www.rcog.org.uk/guidance/consent/</w:t>
        </w:r>
      </w:hyperlink>
    </w:p>
    <w:p w:rsidRPr="00975A84" w:rsidR="00975A84" w:rsidP="005E43C1" w:rsidRDefault="00975A84" w14:paraId="01D47363" w14:textId="77777777">
      <w:pPr>
        <w:pStyle w:val="ListParagraph"/>
        <w:tabs>
          <w:tab w:val="left" w:pos="142"/>
          <w:tab w:val="left" w:pos="787"/>
        </w:tabs>
        <w:ind w:left="0" w:firstLine="0"/>
        <w:rPr>
          <w:b/>
          <w:sz w:val="24"/>
          <w:szCs w:val="24"/>
        </w:rPr>
      </w:pPr>
    </w:p>
    <w:p w:rsidRPr="009A7FD2" w:rsidR="0094189B" w:rsidP="00F33BFA" w:rsidRDefault="009B4490" w14:paraId="14526FE9" w14:textId="0FC61EFF">
      <w:pPr>
        <w:pStyle w:val="ListParagraph"/>
        <w:numPr>
          <w:ilvl w:val="0"/>
          <w:numId w:val="3"/>
        </w:numPr>
        <w:tabs>
          <w:tab w:val="left" w:pos="142"/>
          <w:tab w:val="left" w:pos="787"/>
        </w:tabs>
        <w:ind w:left="0" w:firstLine="0"/>
        <w:rPr>
          <w:b/>
          <w:sz w:val="24"/>
          <w:szCs w:val="24"/>
        </w:rPr>
      </w:pPr>
      <w:r w:rsidRPr="009A7FD2">
        <w:rPr>
          <w:b/>
          <w:sz w:val="24"/>
          <w:szCs w:val="24"/>
        </w:rPr>
        <w:t xml:space="preserve">Information Sources on </w:t>
      </w:r>
      <w:r w:rsidRPr="009A7FD2" w:rsidR="009A7FD2">
        <w:rPr>
          <w:b/>
          <w:sz w:val="24"/>
          <w:szCs w:val="24"/>
        </w:rPr>
        <w:t>p</w:t>
      </w:r>
      <w:r w:rsidRPr="009A7FD2">
        <w:rPr>
          <w:b/>
          <w:sz w:val="24"/>
          <w:szCs w:val="24"/>
        </w:rPr>
        <w:t>erinatal</w:t>
      </w:r>
      <w:r w:rsidRPr="009A7FD2">
        <w:rPr>
          <w:b/>
          <w:spacing w:val="-1"/>
          <w:sz w:val="24"/>
          <w:szCs w:val="24"/>
        </w:rPr>
        <w:t xml:space="preserve"> </w:t>
      </w:r>
      <w:r w:rsidRPr="009A7FD2" w:rsidR="009A7FD2">
        <w:rPr>
          <w:b/>
          <w:sz w:val="24"/>
          <w:szCs w:val="24"/>
        </w:rPr>
        <w:t>p</w:t>
      </w:r>
      <w:r w:rsidRPr="009A7FD2">
        <w:rPr>
          <w:b/>
          <w:sz w:val="24"/>
          <w:szCs w:val="24"/>
        </w:rPr>
        <w:t>rescribing</w:t>
      </w:r>
    </w:p>
    <w:p w:rsidRPr="00F33BFA" w:rsidR="0094189B" w:rsidP="00F33BFA" w:rsidRDefault="0094189B" w14:paraId="399C0BF2" w14:textId="77777777">
      <w:pPr>
        <w:pStyle w:val="BodyText"/>
        <w:tabs>
          <w:tab w:val="left" w:pos="142"/>
        </w:tabs>
        <w:rPr>
          <w:b/>
          <w:sz w:val="22"/>
          <w:szCs w:val="22"/>
        </w:rPr>
      </w:pPr>
    </w:p>
    <w:p w:rsidRPr="00F33BFA" w:rsidR="0094189B" w:rsidP="009A7FD2" w:rsidRDefault="009B4490" w14:paraId="328315A3" w14:textId="77777777">
      <w:pPr>
        <w:pStyle w:val="ListParagraph"/>
        <w:numPr>
          <w:ilvl w:val="1"/>
          <w:numId w:val="3"/>
        </w:numPr>
        <w:tabs>
          <w:tab w:val="left" w:pos="142"/>
          <w:tab w:val="left" w:pos="940"/>
          <w:tab w:val="left" w:pos="941"/>
        </w:tabs>
        <w:ind w:left="426" w:hanging="284"/>
      </w:pPr>
      <w:r w:rsidRPr="00F33BFA">
        <w:t>UK Teratology Information Service: 08448920909:</w:t>
      </w:r>
      <w:r w:rsidRPr="00F33BFA">
        <w:rPr>
          <w:color w:val="0000FF"/>
          <w:spacing w:val="-17"/>
        </w:rPr>
        <w:t xml:space="preserve"> </w:t>
      </w:r>
      <w:hyperlink r:id="rId21">
        <w:r w:rsidRPr="00F33BFA">
          <w:rPr>
            <w:color w:val="0000FF"/>
            <w:u w:val="single" w:color="0000FF"/>
          </w:rPr>
          <w:t>http://www.uktis.org/</w:t>
        </w:r>
      </w:hyperlink>
    </w:p>
    <w:p w:rsidRPr="00F33BFA" w:rsidR="0094189B" w:rsidP="009A7FD2" w:rsidRDefault="009B4490" w14:paraId="69E1D612" w14:textId="77777777">
      <w:pPr>
        <w:pStyle w:val="ListParagraph"/>
        <w:numPr>
          <w:ilvl w:val="1"/>
          <w:numId w:val="3"/>
        </w:numPr>
        <w:tabs>
          <w:tab w:val="left" w:pos="142"/>
          <w:tab w:val="left" w:pos="940"/>
          <w:tab w:val="left" w:pos="941"/>
        </w:tabs>
        <w:spacing w:before="181"/>
        <w:ind w:left="426" w:right="973" w:hanging="284"/>
      </w:pPr>
      <w:r w:rsidRPr="00F33BFA">
        <w:t xml:space="preserve">iPhone app: </w:t>
      </w:r>
      <w:proofErr w:type="spellStart"/>
      <w:r w:rsidRPr="00F33BFA">
        <w:t>Lactmed</w:t>
      </w:r>
      <w:proofErr w:type="spellEnd"/>
      <w:r w:rsidRPr="00F33BFA">
        <w:t xml:space="preserve"> – free to download and available online at: https://toxnet.nlm.nih.gov/pda/lactmed.htm</w:t>
      </w:r>
    </w:p>
    <w:p w:rsidRPr="00F33BFA" w:rsidR="009A7FD2" w:rsidP="009A7FD2" w:rsidRDefault="009B4490" w14:paraId="482F797D" w14:textId="7851A436">
      <w:pPr>
        <w:pStyle w:val="ListParagraph"/>
        <w:numPr>
          <w:ilvl w:val="1"/>
          <w:numId w:val="3"/>
        </w:numPr>
        <w:tabs>
          <w:tab w:val="left" w:pos="142"/>
          <w:tab w:val="left" w:pos="940"/>
          <w:tab w:val="left" w:pos="941"/>
        </w:tabs>
        <w:spacing w:before="188" w:line="235" w:lineRule="auto"/>
        <w:ind w:left="426" w:right="564" w:hanging="284"/>
      </w:pPr>
      <w:r w:rsidRPr="00F33BFA">
        <w:t>Summaries of Product Characteristics (or contact the individual drug manufacturer):</w:t>
      </w:r>
      <w:r w:rsidRPr="00F33BFA">
        <w:rPr>
          <w:color w:val="0000FF"/>
          <w:spacing w:val="1"/>
        </w:rPr>
        <w:t xml:space="preserve"> </w:t>
      </w:r>
      <w:hyperlink r:id="rId22">
        <w:r w:rsidRPr="00F33BFA">
          <w:rPr>
            <w:color w:val="0000FF"/>
            <w:u w:val="single" w:color="0000FF"/>
          </w:rPr>
          <w:t>http://www.medicines.org.uk/emc/</w:t>
        </w:r>
      </w:hyperlink>
    </w:p>
    <w:p w:rsidRPr="00F33BFA" w:rsidR="0094189B" w:rsidP="009A7FD2" w:rsidRDefault="009B4490" w14:paraId="38E08336" w14:textId="77777777">
      <w:pPr>
        <w:pStyle w:val="ListParagraph"/>
        <w:numPr>
          <w:ilvl w:val="1"/>
          <w:numId w:val="3"/>
        </w:numPr>
        <w:tabs>
          <w:tab w:val="left" w:pos="142"/>
          <w:tab w:val="left" w:pos="940"/>
          <w:tab w:val="left" w:pos="941"/>
        </w:tabs>
        <w:spacing w:before="78"/>
        <w:ind w:left="426" w:hanging="284"/>
      </w:pPr>
      <w:r w:rsidRPr="00F33BFA">
        <w:t>The Maudsley Prescribing Guidelines – Book or app, both around</w:t>
      </w:r>
      <w:r w:rsidRPr="00F33BFA">
        <w:rPr>
          <w:spacing w:val="-15"/>
        </w:rPr>
        <w:t xml:space="preserve"> </w:t>
      </w:r>
      <w:r w:rsidRPr="00F33BFA">
        <w:t>£50</w:t>
      </w:r>
    </w:p>
    <w:p w:rsidR="005E43C1" w:rsidP="005E43C1" w:rsidRDefault="009B4490" w14:paraId="7A25543E" w14:textId="4A0E7596">
      <w:pPr>
        <w:pStyle w:val="ListParagraph"/>
        <w:numPr>
          <w:ilvl w:val="1"/>
          <w:numId w:val="3"/>
        </w:numPr>
        <w:tabs>
          <w:tab w:val="left" w:pos="142"/>
          <w:tab w:val="left" w:pos="940"/>
          <w:tab w:val="left" w:pos="941"/>
        </w:tabs>
        <w:spacing w:before="181"/>
        <w:ind w:left="426" w:hanging="284"/>
      </w:pPr>
      <w:r w:rsidRPr="00F33BFA">
        <w:t>Psychotropic Drug Directory – Stephen</w:t>
      </w:r>
      <w:r w:rsidRPr="00F33BFA">
        <w:rPr>
          <w:spacing w:val="-4"/>
        </w:rPr>
        <w:t xml:space="preserve"> </w:t>
      </w:r>
      <w:proofErr w:type="spellStart"/>
      <w:r w:rsidRPr="00F33BFA">
        <w:t>Bazire</w:t>
      </w:r>
      <w:proofErr w:type="spellEnd"/>
    </w:p>
    <w:p w:rsidRPr="00F33BFA" w:rsidR="005E43C1" w:rsidP="005E43C1" w:rsidRDefault="005E43C1" w14:paraId="27C1C72C" w14:textId="77777777">
      <w:pPr>
        <w:pStyle w:val="ListParagraph"/>
        <w:tabs>
          <w:tab w:val="left" w:pos="142"/>
          <w:tab w:val="left" w:pos="940"/>
          <w:tab w:val="left" w:pos="941"/>
        </w:tabs>
        <w:spacing w:before="181"/>
        <w:ind w:left="426" w:firstLine="0"/>
      </w:pPr>
    </w:p>
    <w:p w:rsidRPr="00F33BFA" w:rsidR="0094189B" w:rsidP="00F33BFA" w:rsidRDefault="0094189B" w14:paraId="318F586C" w14:textId="77777777">
      <w:pPr>
        <w:pStyle w:val="BodyText"/>
        <w:tabs>
          <w:tab w:val="left" w:pos="142"/>
        </w:tabs>
        <w:spacing w:before="3"/>
        <w:rPr>
          <w:sz w:val="22"/>
          <w:szCs w:val="22"/>
        </w:rPr>
      </w:pPr>
    </w:p>
    <w:p w:rsidRPr="009A7FD2" w:rsidR="0094189B" w:rsidP="00F33BFA" w:rsidRDefault="009B4490" w14:paraId="633FEC8B" w14:textId="77777777">
      <w:pPr>
        <w:pStyle w:val="Heading1"/>
        <w:numPr>
          <w:ilvl w:val="0"/>
          <w:numId w:val="3"/>
        </w:numPr>
        <w:tabs>
          <w:tab w:val="left" w:pos="142"/>
          <w:tab w:val="left" w:pos="787"/>
        </w:tabs>
        <w:spacing w:before="1"/>
        <w:ind w:left="0" w:firstLine="0"/>
        <w:rPr>
          <w:sz w:val="24"/>
          <w:szCs w:val="24"/>
        </w:rPr>
      </w:pPr>
      <w:r w:rsidRPr="009A7FD2">
        <w:rPr>
          <w:sz w:val="24"/>
          <w:szCs w:val="24"/>
        </w:rPr>
        <w:t>Contact details for Sussex Perinatal Mental Health</w:t>
      </w:r>
      <w:r w:rsidRPr="009A7FD2">
        <w:rPr>
          <w:spacing w:val="-13"/>
          <w:sz w:val="24"/>
          <w:szCs w:val="24"/>
        </w:rPr>
        <w:t xml:space="preserve"> </w:t>
      </w:r>
      <w:r w:rsidRPr="009A7FD2">
        <w:rPr>
          <w:sz w:val="24"/>
          <w:szCs w:val="24"/>
        </w:rPr>
        <w:t>Teams</w:t>
      </w:r>
    </w:p>
    <w:p w:rsidRPr="00F33BFA" w:rsidR="0094189B" w:rsidP="00F33BFA" w:rsidRDefault="0094189B" w14:paraId="26626B03" w14:textId="77777777">
      <w:pPr>
        <w:pStyle w:val="BodyText"/>
        <w:tabs>
          <w:tab w:val="left" w:pos="142"/>
        </w:tabs>
        <w:spacing w:before="10"/>
        <w:rPr>
          <w:b/>
          <w:sz w:val="22"/>
          <w:szCs w:val="22"/>
        </w:rPr>
      </w:pPr>
    </w:p>
    <w:p w:rsidRPr="00F33BFA" w:rsidR="0094189B" w:rsidP="00F33BFA" w:rsidRDefault="009B4490" w14:paraId="28B015C0" w14:textId="77777777">
      <w:pPr>
        <w:tabs>
          <w:tab w:val="left" w:pos="142"/>
        </w:tabs>
      </w:pPr>
      <w:r w:rsidRPr="00F33BFA">
        <w:rPr>
          <w:b/>
        </w:rPr>
        <w:t xml:space="preserve">Referral email: </w:t>
      </w:r>
      <w:hyperlink r:id="rId23">
        <w:r w:rsidRPr="00F33BFA">
          <w:t>spnt.perinatalreferrals@nhs.net</w:t>
        </w:r>
      </w:hyperlink>
    </w:p>
    <w:p w:rsidRPr="00F33BFA" w:rsidR="0094189B" w:rsidP="00F33BFA" w:rsidRDefault="0094189B" w14:paraId="063F416B" w14:textId="77777777">
      <w:pPr>
        <w:pStyle w:val="BodyText"/>
        <w:tabs>
          <w:tab w:val="left" w:pos="142"/>
        </w:tabs>
        <w:rPr>
          <w:sz w:val="22"/>
          <w:szCs w:val="22"/>
        </w:rPr>
      </w:pPr>
    </w:p>
    <w:p w:rsidRPr="00F33BFA" w:rsidR="0094189B" w:rsidP="00F33BFA" w:rsidRDefault="009B4490" w14:paraId="43BD511B" w14:textId="77777777">
      <w:pPr>
        <w:pStyle w:val="Heading2"/>
        <w:tabs>
          <w:tab w:val="left" w:pos="142"/>
        </w:tabs>
        <w:ind w:left="0"/>
        <w:rPr>
          <w:sz w:val="22"/>
          <w:szCs w:val="22"/>
        </w:rPr>
      </w:pPr>
      <w:r w:rsidRPr="00F33BFA">
        <w:rPr>
          <w:sz w:val="22"/>
          <w:szCs w:val="22"/>
        </w:rPr>
        <w:t>Brighton and Hove Perinatal Mental Health Team</w:t>
      </w:r>
    </w:p>
    <w:p w:rsidRPr="00F33BFA" w:rsidR="0094189B" w:rsidP="00F33BFA" w:rsidRDefault="009B4490" w14:paraId="50DD4B3B" w14:textId="77777777">
      <w:pPr>
        <w:pStyle w:val="BodyText"/>
        <w:tabs>
          <w:tab w:val="left" w:pos="142"/>
        </w:tabs>
        <w:ind w:right="3454"/>
        <w:rPr>
          <w:sz w:val="22"/>
          <w:szCs w:val="22"/>
        </w:rPr>
      </w:pPr>
      <w:r w:rsidRPr="00F33BFA">
        <w:rPr>
          <w:sz w:val="22"/>
          <w:szCs w:val="22"/>
        </w:rPr>
        <w:t>East Brighton Community Mental Health Centre Elm Grove</w:t>
      </w:r>
    </w:p>
    <w:p w:rsidRPr="00F33BFA" w:rsidR="0094189B" w:rsidP="00F33BFA" w:rsidRDefault="009B4490" w14:paraId="549BE8C7" w14:textId="77777777">
      <w:pPr>
        <w:pStyle w:val="BodyText"/>
        <w:tabs>
          <w:tab w:val="left" w:pos="142"/>
        </w:tabs>
        <w:ind w:right="7176"/>
        <w:rPr>
          <w:sz w:val="22"/>
          <w:szCs w:val="22"/>
        </w:rPr>
      </w:pPr>
      <w:r w:rsidRPr="00F33BFA">
        <w:rPr>
          <w:sz w:val="22"/>
          <w:szCs w:val="22"/>
        </w:rPr>
        <w:t>Brighton East Sussex BN2 3EW</w:t>
      </w:r>
    </w:p>
    <w:p w:rsidRPr="00F33BFA" w:rsidR="0094189B" w:rsidP="00F33BFA" w:rsidRDefault="009B4490" w14:paraId="7C3E0C08" w14:textId="77777777">
      <w:pPr>
        <w:pStyle w:val="BodyText"/>
        <w:tabs>
          <w:tab w:val="left" w:pos="142"/>
        </w:tabs>
        <w:rPr>
          <w:sz w:val="22"/>
          <w:szCs w:val="22"/>
        </w:rPr>
      </w:pPr>
      <w:r w:rsidRPr="00F33BFA">
        <w:rPr>
          <w:sz w:val="22"/>
          <w:szCs w:val="22"/>
        </w:rPr>
        <w:t>Tel: 0300 304 0089</w:t>
      </w:r>
    </w:p>
    <w:p w:rsidRPr="00F33BFA" w:rsidR="0094189B" w:rsidP="00F33BFA" w:rsidRDefault="0094189B" w14:paraId="736084C4" w14:textId="77777777">
      <w:pPr>
        <w:pStyle w:val="BodyText"/>
        <w:tabs>
          <w:tab w:val="left" w:pos="142"/>
        </w:tabs>
        <w:rPr>
          <w:sz w:val="22"/>
          <w:szCs w:val="22"/>
        </w:rPr>
      </w:pPr>
    </w:p>
    <w:p w:rsidRPr="00F33BFA" w:rsidR="0094189B" w:rsidP="00F33BFA" w:rsidRDefault="009B4490" w14:paraId="58D248C4" w14:textId="77777777">
      <w:pPr>
        <w:pStyle w:val="Heading2"/>
        <w:tabs>
          <w:tab w:val="left" w:pos="142"/>
        </w:tabs>
        <w:spacing w:before="1"/>
        <w:ind w:left="0"/>
        <w:rPr>
          <w:sz w:val="22"/>
          <w:szCs w:val="22"/>
        </w:rPr>
      </w:pPr>
      <w:r w:rsidRPr="00F33BFA">
        <w:rPr>
          <w:sz w:val="22"/>
          <w:szCs w:val="22"/>
        </w:rPr>
        <w:t>Coastal West Sussex Perinatal Mental Health Team</w:t>
      </w:r>
    </w:p>
    <w:p w:rsidRPr="00F33BFA" w:rsidR="0094189B" w:rsidP="00F33BFA" w:rsidRDefault="009B4490" w14:paraId="163E60E5" w14:textId="77777777">
      <w:pPr>
        <w:pStyle w:val="BodyText"/>
        <w:tabs>
          <w:tab w:val="left" w:pos="142"/>
        </w:tabs>
        <w:ind w:right="7109"/>
        <w:rPr>
          <w:sz w:val="22"/>
          <w:szCs w:val="22"/>
        </w:rPr>
      </w:pPr>
      <w:r w:rsidRPr="00F33BFA">
        <w:rPr>
          <w:sz w:val="22"/>
          <w:szCs w:val="22"/>
        </w:rPr>
        <w:t>Swandean Worthing West Sussex BN13 3EP</w:t>
      </w:r>
    </w:p>
    <w:p w:rsidRPr="00F33BFA" w:rsidR="0094189B" w:rsidP="00F33BFA" w:rsidRDefault="009B4490" w14:paraId="7217F4ED" w14:textId="77777777">
      <w:pPr>
        <w:pStyle w:val="BodyText"/>
        <w:tabs>
          <w:tab w:val="left" w:pos="142"/>
        </w:tabs>
        <w:rPr>
          <w:sz w:val="22"/>
          <w:szCs w:val="22"/>
        </w:rPr>
      </w:pPr>
      <w:r w:rsidRPr="00F33BFA">
        <w:rPr>
          <w:sz w:val="22"/>
          <w:szCs w:val="22"/>
        </w:rPr>
        <w:t>Tel: 0300 304 0214</w:t>
      </w:r>
    </w:p>
    <w:p w:rsidRPr="00F33BFA" w:rsidR="0094189B" w:rsidP="00F33BFA" w:rsidRDefault="0094189B" w14:paraId="1C1C09BB" w14:textId="77777777">
      <w:pPr>
        <w:pStyle w:val="BodyText"/>
        <w:tabs>
          <w:tab w:val="left" w:pos="142"/>
        </w:tabs>
        <w:rPr>
          <w:sz w:val="22"/>
          <w:szCs w:val="22"/>
        </w:rPr>
      </w:pPr>
    </w:p>
    <w:p w:rsidRPr="00F33BFA" w:rsidR="0094189B" w:rsidP="00F33BFA" w:rsidRDefault="009B4490" w14:paraId="7AAE187B" w14:textId="77777777">
      <w:pPr>
        <w:pStyle w:val="Heading2"/>
        <w:tabs>
          <w:tab w:val="left" w:pos="142"/>
        </w:tabs>
        <w:ind w:left="0"/>
        <w:rPr>
          <w:sz w:val="22"/>
          <w:szCs w:val="22"/>
        </w:rPr>
      </w:pPr>
      <w:r w:rsidRPr="00F33BFA">
        <w:rPr>
          <w:sz w:val="22"/>
          <w:szCs w:val="22"/>
        </w:rPr>
        <w:t>North West Sussex and East Surrey Perinatal Mental Health Team</w:t>
      </w:r>
    </w:p>
    <w:p w:rsidRPr="00F33BFA" w:rsidR="0094189B" w:rsidP="00F33BFA" w:rsidRDefault="009B4490" w14:paraId="03EE26D1" w14:textId="77777777">
      <w:pPr>
        <w:pStyle w:val="BodyText"/>
        <w:tabs>
          <w:tab w:val="left" w:pos="142"/>
        </w:tabs>
        <w:ind w:right="6709"/>
        <w:rPr>
          <w:sz w:val="22"/>
          <w:szCs w:val="22"/>
        </w:rPr>
      </w:pPr>
      <w:r w:rsidRPr="00F33BFA">
        <w:rPr>
          <w:sz w:val="22"/>
          <w:szCs w:val="22"/>
        </w:rPr>
        <w:t>New Park House North Street Horsham</w:t>
      </w:r>
    </w:p>
    <w:p w:rsidRPr="00F33BFA" w:rsidR="0094189B" w:rsidP="00F33BFA" w:rsidRDefault="009B4490" w14:paraId="6253C46A" w14:textId="77777777">
      <w:pPr>
        <w:pStyle w:val="BodyText"/>
        <w:tabs>
          <w:tab w:val="left" w:pos="142"/>
        </w:tabs>
        <w:ind w:right="7109"/>
        <w:rPr>
          <w:sz w:val="22"/>
          <w:szCs w:val="22"/>
        </w:rPr>
      </w:pPr>
      <w:r w:rsidRPr="00F33BFA">
        <w:rPr>
          <w:sz w:val="22"/>
          <w:szCs w:val="22"/>
        </w:rPr>
        <w:t>West Sussex RH12 1RJ</w:t>
      </w:r>
    </w:p>
    <w:p w:rsidRPr="00F33BFA" w:rsidR="0094189B" w:rsidP="00F33BFA" w:rsidRDefault="009B4490" w14:paraId="42A301F5" w14:textId="77777777">
      <w:pPr>
        <w:pStyle w:val="BodyText"/>
        <w:tabs>
          <w:tab w:val="left" w:pos="142"/>
        </w:tabs>
        <w:rPr>
          <w:sz w:val="22"/>
          <w:szCs w:val="22"/>
        </w:rPr>
      </w:pPr>
      <w:r w:rsidRPr="00F33BFA">
        <w:rPr>
          <w:sz w:val="22"/>
          <w:szCs w:val="22"/>
        </w:rPr>
        <w:t>Tel: 0300 304 0021</w:t>
      </w:r>
    </w:p>
    <w:p w:rsidRPr="00F33BFA" w:rsidR="0094189B" w:rsidP="00F33BFA" w:rsidRDefault="0094189B" w14:paraId="028ED99E" w14:textId="77777777">
      <w:pPr>
        <w:pStyle w:val="BodyText"/>
        <w:tabs>
          <w:tab w:val="left" w:pos="142"/>
        </w:tabs>
        <w:rPr>
          <w:sz w:val="22"/>
          <w:szCs w:val="22"/>
        </w:rPr>
      </w:pPr>
    </w:p>
    <w:p w:rsidRPr="00F33BFA" w:rsidR="0094189B" w:rsidP="00F33BFA" w:rsidRDefault="009B4490" w14:paraId="3D3F2C0F" w14:textId="77777777">
      <w:pPr>
        <w:pStyle w:val="Heading2"/>
        <w:tabs>
          <w:tab w:val="left" w:pos="142"/>
        </w:tabs>
        <w:ind w:left="0"/>
        <w:rPr>
          <w:sz w:val="22"/>
          <w:szCs w:val="22"/>
        </w:rPr>
      </w:pPr>
      <w:r w:rsidRPr="00F33BFA">
        <w:rPr>
          <w:sz w:val="22"/>
          <w:szCs w:val="22"/>
        </w:rPr>
        <w:t>East Sussex Perinatal Mental Health Team</w:t>
      </w:r>
    </w:p>
    <w:p w:rsidRPr="00F33BFA" w:rsidR="0094189B" w:rsidP="00F33BFA" w:rsidRDefault="009B4490" w14:paraId="3B8A14FE" w14:textId="77777777">
      <w:pPr>
        <w:pStyle w:val="BodyText"/>
        <w:tabs>
          <w:tab w:val="left" w:pos="142"/>
        </w:tabs>
        <w:ind w:right="7176"/>
        <w:rPr>
          <w:sz w:val="22"/>
          <w:szCs w:val="22"/>
        </w:rPr>
      </w:pPr>
      <w:r w:rsidRPr="00F33BFA">
        <w:rPr>
          <w:sz w:val="22"/>
          <w:szCs w:val="22"/>
        </w:rPr>
        <w:t xml:space="preserve">Woodside The Drive, </w:t>
      </w:r>
      <w:proofErr w:type="spellStart"/>
      <w:r w:rsidRPr="00F33BFA">
        <w:rPr>
          <w:sz w:val="22"/>
          <w:szCs w:val="22"/>
        </w:rPr>
        <w:t>Hellingly</w:t>
      </w:r>
      <w:proofErr w:type="spellEnd"/>
      <w:r w:rsidRPr="00F33BFA">
        <w:rPr>
          <w:sz w:val="22"/>
          <w:szCs w:val="22"/>
        </w:rPr>
        <w:t xml:space="preserve"> Hailsham East Sussex BN27 4ER</w:t>
      </w:r>
    </w:p>
    <w:p w:rsidRPr="00F33BFA" w:rsidR="0094189B" w:rsidP="00F33BFA" w:rsidRDefault="009B4490" w14:paraId="3B542113" w14:textId="77777777">
      <w:pPr>
        <w:pStyle w:val="BodyText"/>
        <w:tabs>
          <w:tab w:val="left" w:pos="142"/>
        </w:tabs>
        <w:spacing w:before="1"/>
        <w:rPr>
          <w:sz w:val="22"/>
          <w:szCs w:val="22"/>
        </w:rPr>
      </w:pPr>
      <w:r w:rsidRPr="00F33BFA">
        <w:rPr>
          <w:sz w:val="22"/>
          <w:szCs w:val="22"/>
        </w:rPr>
        <w:t>Tel: 01323 446042</w:t>
      </w:r>
    </w:p>
    <w:p w:rsidRPr="00F33BFA" w:rsidR="0094189B" w:rsidP="00F33BFA" w:rsidRDefault="0094189B" w14:paraId="2585B6B6" w14:textId="77777777">
      <w:pPr>
        <w:pStyle w:val="BodyText"/>
        <w:tabs>
          <w:tab w:val="left" w:pos="142"/>
        </w:tabs>
        <w:rPr>
          <w:sz w:val="22"/>
          <w:szCs w:val="22"/>
        </w:rPr>
      </w:pPr>
    </w:p>
    <w:p w:rsidRPr="00F33BFA" w:rsidR="009A7FD2" w:rsidP="00F33BFA" w:rsidRDefault="009A7FD2" w14:paraId="67504341" w14:textId="77777777">
      <w:pPr>
        <w:pStyle w:val="BodyText"/>
        <w:tabs>
          <w:tab w:val="left" w:pos="142"/>
        </w:tabs>
        <w:rPr>
          <w:sz w:val="22"/>
          <w:szCs w:val="22"/>
        </w:rPr>
      </w:pPr>
    </w:p>
    <w:p w:rsidRPr="009A7FD2" w:rsidR="0094189B" w:rsidP="00F33BFA" w:rsidRDefault="009B4490" w14:paraId="62E146E2" w14:textId="77777777">
      <w:pPr>
        <w:pStyle w:val="Heading1"/>
        <w:numPr>
          <w:ilvl w:val="0"/>
          <w:numId w:val="3"/>
        </w:numPr>
        <w:tabs>
          <w:tab w:val="left" w:pos="142"/>
          <w:tab w:val="left" w:pos="787"/>
        </w:tabs>
        <w:spacing w:before="1"/>
        <w:ind w:left="0" w:firstLine="0"/>
        <w:rPr>
          <w:sz w:val="24"/>
          <w:szCs w:val="24"/>
        </w:rPr>
      </w:pPr>
      <w:r w:rsidRPr="009A7FD2">
        <w:rPr>
          <w:sz w:val="24"/>
          <w:szCs w:val="24"/>
        </w:rPr>
        <w:t>References</w:t>
      </w:r>
    </w:p>
    <w:p w:rsidRPr="009A7FD2" w:rsidR="0094189B" w:rsidP="009A7FD2" w:rsidRDefault="009B4490" w14:paraId="1B5C7822" w14:textId="4057E6C0">
      <w:pPr>
        <w:pStyle w:val="ListParagraph"/>
        <w:numPr>
          <w:ilvl w:val="0"/>
          <w:numId w:val="1"/>
        </w:numPr>
        <w:tabs>
          <w:tab w:val="left" w:pos="142"/>
        </w:tabs>
        <w:spacing w:before="232" w:line="276" w:lineRule="auto"/>
        <w:ind w:left="851" w:right="641" w:hanging="567"/>
        <w:jc w:val="both"/>
      </w:pPr>
      <w:r w:rsidRPr="00F33BFA">
        <w:t>NICE. Antenatal and postnatal mental health: clinical management and service guidance - Clinical guideline [CG192]. Updated August 2017. Available from:</w:t>
      </w:r>
      <w:r w:rsidRPr="00F33BFA">
        <w:rPr>
          <w:color w:val="0000FF"/>
          <w:spacing w:val="-9"/>
        </w:rPr>
        <w:t xml:space="preserve"> </w:t>
      </w:r>
      <w:hyperlink r:id="rId24">
        <w:r w:rsidRPr="00F33BFA">
          <w:rPr>
            <w:color w:val="0000FF"/>
            <w:u w:val="single" w:color="0000FF"/>
          </w:rPr>
          <w:t>https://www.nice.org.uk/guidance/cg192</w:t>
        </w:r>
      </w:hyperlink>
    </w:p>
    <w:p w:rsidRPr="009A7FD2" w:rsidR="0094189B" w:rsidP="009A7FD2" w:rsidRDefault="009B4490" w14:paraId="60EB602A" w14:textId="591D07A2">
      <w:pPr>
        <w:pStyle w:val="ListParagraph"/>
        <w:numPr>
          <w:ilvl w:val="0"/>
          <w:numId w:val="1"/>
        </w:numPr>
        <w:tabs>
          <w:tab w:val="left" w:pos="142"/>
        </w:tabs>
        <w:spacing w:before="93" w:line="276" w:lineRule="auto"/>
        <w:ind w:left="851" w:right="391" w:hanging="567"/>
      </w:pPr>
      <w:r w:rsidRPr="00F33BFA">
        <w:t>McAllister-Williams RH et al. British Association for Psychopharmacology consensus guidance on the use of</w:t>
      </w:r>
      <w:r w:rsidRPr="00F33BFA">
        <w:rPr>
          <w:spacing w:val="-27"/>
        </w:rPr>
        <w:t xml:space="preserve"> </w:t>
      </w:r>
      <w:r w:rsidRPr="00F33BFA">
        <w:t>psychotropic</w:t>
      </w:r>
      <w:r w:rsidRPr="00F33BFA" w:rsidR="00C86E18">
        <w:t xml:space="preserve"> </w:t>
      </w:r>
      <w:r w:rsidRPr="00F33BFA">
        <w:t xml:space="preserve">medication preconception, in pregnancy and postpartum 2017. </w:t>
      </w:r>
      <w:r w:rsidRPr="00F33BFA">
        <w:rPr>
          <w:i/>
        </w:rPr>
        <w:t>Journal of Psychopharmacology</w:t>
      </w:r>
      <w:r w:rsidRPr="00F33BFA">
        <w:t>.</w:t>
      </w:r>
      <w:r w:rsidRPr="00F33BFA">
        <w:rPr>
          <w:spacing w:val="65"/>
        </w:rPr>
        <w:t xml:space="preserve"> </w:t>
      </w:r>
      <w:r w:rsidRPr="00F33BFA">
        <w:t>2017;31(5):1-34.</w:t>
      </w:r>
    </w:p>
    <w:p w:rsidRPr="009A7FD2" w:rsidR="0094189B" w:rsidP="009A7FD2" w:rsidRDefault="009B4490" w14:paraId="4834161D" w14:textId="4537FA7F">
      <w:pPr>
        <w:pStyle w:val="ListParagraph"/>
        <w:numPr>
          <w:ilvl w:val="0"/>
          <w:numId w:val="1"/>
        </w:numPr>
        <w:tabs>
          <w:tab w:val="left" w:pos="142"/>
        </w:tabs>
        <w:spacing w:line="273" w:lineRule="auto"/>
        <w:ind w:left="851" w:right="311" w:hanging="567"/>
      </w:pPr>
      <w:proofErr w:type="spellStart"/>
      <w:r w:rsidRPr="00F33BFA">
        <w:t>Grigoriadis</w:t>
      </w:r>
      <w:proofErr w:type="spellEnd"/>
      <w:r w:rsidRPr="00F33BFA">
        <w:t xml:space="preserve"> et al. The impact of maternal depression during pregnancy on perinatal outcomes: a systematic review and meta-analysis. </w:t>
      </w:r>
      <w:r w:rsidRPr="00F33BFA">
        <w:rPr>
          <w:i/>
        </w:rPr>
        <w:t>Journal of Clinical Psychiatry</w:t>
      </w:r>
      <w:r w:rsidRPr="00F33BFA">
        <w:t>.</w:t>
      </w:r>
      <w:r w:rsidRPr="00F33BFA">
        <w:rPr>
          <w:spacing w:val="62"/>
        </w:rPr>
        <w:t xml:space="preserve"> </w:t>
      </w:r>
      <w:r w:rsidRPr="00F33BFA">
        <w:t>2013;74(4):293-308.</w:t>
      </w:r>
    </w:p>
    <w:p w:rsidRPr="009A7FD2" w:rsidR="0094189B" w:rsidP="009A7FD2" w:rsidRDefault="009B4490" w14:paraId="0EC10F57" w14:textId="6509DD62">
      <w:pPr>
        <w:pStyle w:val="ListParagraph"/>
        <w:numPr>
          <w:ilvl w:val="0"/>
          <w:numId w:val="1"/>
        </w:numPr>
        <w:tabs>
          <w:tab w:val="left" w:pos="142"/>
        </w:tabs>
        <w:spacing w:line="276" w:lineRule="auto"/>
        <w:ind w:left="851" w:right="266" w:hanging="567"/>
      </w:pPr>
      <w:proofErr w:type="spellStart"/>
      <w:r w:rsidRPr="00F33BFA">
        <w:t>Huybrechts</w:t>
      </w:r>
      <w:proofErr w:type="spellEnd"/>
      <w:r w:rsidRPr="00F33BFA">
        <w:t xml:space="preserve"> et al. Antidepressant Use Late in Pregnancy and Risk of Persistent Pulmonary Hypertension of the </w:t>
      </w:r>
      <w:proofErr w:type="spellStart"/>
      <w:r w:rsidRPr="00F33BFA">
        <w:t>Newborn</w:t>
      </w:r>
      <w:proofErr w:type="spellEnd"/>
      <w:r w:rsidRPr="00F33BFA">
        <w:t xml:space="preserve">. </w:t>
      </w:r>
      <w:r w:rsidRPr="00F33BFA">
        <w:rPr>
          <w:i/>
        </w:rPr>
        <w:t>JAMA Psychiatry</w:t>
      </w:r>
      <w:r w:rsidRPr="00F33BFA">
        <w:t>. 2015;313(21):2142-2151.</w:t>
      </w:r>
    </w:p>
    <w:p w:rsidRPr="009A7FD2" w:rsidR="0094189B" w:rsidP="009A7FD2" w:rsidRDefault="009B4490" w14:paraId="16418EBB" w14:textId="0BD20610">
      <w:pPr>
        <w:pStyle w:val="ListParagraph"/>
        <w:numPr>
          <w:ilvl w:val="0"/>
          <w:numId w:val="1"/>
        </w:numPr>
        <w:tabs>
          <w:tab w:val="left" w:pos="142"/>
          <w:tab w:val="left" w:pos="5261"/>
        </w:tabs>
        <w:spacing w:line="276" w:lineRule="auto"/>
        <w:ind w:left="851" w:right="376" w:hanging="567"/>
      </w:pPr>
      <w:r w:rsidRPr="00F33BFA">
        <w:t xml:space="preserve">UK Teratology Information Service [Internet]. </w:t>
      </w:r>
      <w:proofErr w:type="gramStart"/>
      <w:r w:rsidRPr="00F33BFA">
        <w:t>UK:UKTIS</w:t>
      </w:r>
      <w:proofErr w:type="gramEnd"/>
      <w:r w:rsidRPr="00F33BFA" w:rsidR="00FF1D86">
        <w:t xml:space="preserve">.  </w:t>
      </w:r>
      <w:r w:rsidRPr="00F33BFA">
        <w:t>Available from:</w:t>
      </w:r>
      <w:r w:rsidRPr="00F33BFA">
        <w:rPr>
          <w:color w:val="0000FF"/>
          <w:spacing w:val="66"/>
        </w:rPr>
        <w:t xml:space="preserve"> </w:t>
      </w:r>
      <w:hyperlink r:id="rId25">
        <w:r w:rsidRPr="00F33BFA">
          <w:rPr>
            <w:color w:val="0000FF"/>
            <w:u w:val="single" w:color="0000FF"/>
          </w:rPr>
          <w:t>http://www.uktis.org/</w:t>
        </w:r>
      </w:hyperlink>
      <w:r w:rsidRPr="00F33BFA">
        <w:t>.</w:t>
      </w:r>
    </w:p>
    <w:p w:rsidRPr="009A7FD2" w:rsidR="0094189B" w:rsidP="009A7FD2" w:rsidRDefault="009B4490" w14:paraId="58FF1A89" w14:textId="23435CBA">
      <w:pPr>
        <w:pStyle w:val="ListParagraph"/>
        <w:numPr>
          <w:ilvl w:val="0"/>
          <w:numId w:val="1"/>
        </w:numPr>
        <w:tabs>
          <w:tab w:val="left" w:pos="142"/>
        </w:tabs>
        <w:spacing w:before="92" w:line="273" w:lineRule="auto"/>
        <w:ind w:left="851" w:right="374" w:hanging="567"/>
      </w:pPr>
      <w:proofErr w:type="spellStart"/>
      <w:r w:rsidRPr="00F33BFA">
        <w:t>Huybrechts</w:t>
      </w:r>
      <w:proofErr w:type="spellEnd"/>
      <w:r w:rsidRPr="00F33BFA">
        <w:t xml:space="preserve"> KF et al. Antipsychotic Use in Pregnancy and the Risk for Congenital Malformations. </w:t>
      </w:r>
      <w:r w:rsidRPr="00F33BFA">
        <w:rPr>
          <w:i/>
        </w:rPr>
        <w:t>JAMA Psychiatry</w:t>
      </w:r>
      <w:r w:rsidRPr="00F33BFA">
        <w:t>.</w:t>
      </w:r>
      <w:r w:rsidRPr="00F33BFA">
        <w:rPr>
          <w:spacing w:val="60"/>
        </w:rPr>
        <w:t xml:space="preserve"> </w:t>
      </w:r>
      <w:r w:rsidRPr="00F33BFA">
        <w:t>2016;73(9):938-46.</w:t>
      </w:r>
    </w:p>
    <w:p w:rsidRPr="009A7FD2" w:rsidR="000D516A" w:rsidP="009A7FD2" w:rsidRDefault="009B4490" w14:paraId="08474C6A" w14:textId="669B28D8">
      <w:pPr>
        <w:pStyle w:val="ListParagraph"/>
        <w:numPr>
          <w:ilvl w:val="0"/>
          <w:numId w:val="1"/>
        </w:numPr>
        <w:tabs>
          <w:tab w:val="left" w:pos="142"/>
        </w:tabs>
        <w:spacing w:before="176" w:line="276" w:lineRule="auto"/>
        <w:ind w:left="851" w:right="621" w:hanging="567"/>
        <w:rPr>
          <w:rFonts w:ascii="Calibri"/>
        </w:rPr>
      </w:pPr>
      <w:r w:rsidRPr="00F33BFA">
        <w:t xml:space="preserve">Valproate use by women and girls - Information about the risks of taking valproate medicines during pregnancy. (updated </w:t>
      </w:r>
      <w:r w:rsidRPr="00F33BFA" w:rsidR="00FF1D86">
        <w:t>February 2021</w:t>
      </w:r>
      <w:r w:rsidRPr="00F33BFA">
        <w:t>).</w:t>
      </w:r>
      <w:hyperlink w:anchor="history" r:id="rId26">
        <w:r w:rsidRPr="00F33BFA">
          <w:rPr>
            <w:color w:val="0000FF"/>
            <w:u w:val="single" w:color="0000FF"/>
          </w:rPr>
          <w:t xml:space="preserve"> </w:t>
        </w:r>
        <w:r w:rsidRPr="00F33BFA">
          <w:rPr>
            <w:rFonts w:ascii="Calibri"/>
            <w:color w:val="0000FF"/>
            <w:u w:val="single" w:color="0000FF"/>
          </w:rPr>
          <w:t>https://www.gov.uk/guidance/valproate-use-by-women-and-girls#history</w:t>
        </w:r>
      </w:hyperlink>
    </w:p>
    <w:p w:rsidRPr="00F33BFA" w:rsidR="0052375E" w:rsidP="009A7FD2" w:rsidRDefault="000D516A" w14:paraId="0B3391ED" w14:textId="705B6DA3">
      <w:pPr>
        <w:pStyle w:val="ListParagraph"/>
        <w:numPr>
          <w:ilvl w:val="0"/>
          <w:numId w:val="1"/>
        </w:numPr>
        <w:tabs>
          <w:tab w:val="left" w:pos="142"/>
        </w:tabs>
        <w:spacing w:before="176" w:line="276" w:lineRule="auto"/>
        <w:ind w:left="851" w:right="621" w:hanging="567"/>
      </w:pPr>
      <w:r w:rsidRPr="00F33BFA">
        <w:t>Medicines and Healthcare Products Regulatory Agency. 2022.  Pregabalin and risks in pregnancy.  Available online at: https://assets.publishing.service.gov.uk/government/uploads/system/uploads/attachment_data/file/1070488/Pregabalin-PSL-April_2022_V2.pdf</w:t>
      </w:r>
    </w:p>
    <w:p w:rsidRPr="009A7FD2" w:rsidR="0052375E" w:rsidP="009A7FD2" w:rsidRDefault="00FF1D86" w14:paraId="32F58F12" w14:textId="5F4E7530">
      <w:pPr>
        <w:pStyle w:val="ListParagraph"/>
        <w:numPr>
          <w:ilvl w:val="0"/>
          <w:numId w:val="1"/>
        </w:numPr>
        <w:tabs>
          <w:tab w:val="left" w:pos="142"/>
        </w:tabs>
        <w:spacing w:before="176" w:line="276" w:lineRule="auto"/>
        <w:ind w:left="851" w:right="621" w:hanging="567"/>
        <w:rPr>
          <w:rFonts w:ascii="Calibri"/>
        </w:rPr>
      </w:pPr>
      <w:r w:rsidRPr="00F33BFA">
        <w:t xml:space="preserve">Noh Y, Lee H, Choi A, Kwon JS, Choe SA, </w:t>
      </w:r>
      <w:proofErr w:type="spellStart"/>
      <w:r w:rsidRPr="00F33BFA">
        <w:t>Chae</w:t>
      </w:r>
      <w:proofErr w:type="spellEnd"/>
      <w:r w:rsidRPr="00F33BFA">
        <w:t xml:space="preserve"> J, Kim DS, Shin JY. First-trimester exposure to benzodiazepines and risk of congenital malformations in offspring: A population-based cohort study in South Korea. </w:t>
      </w:r>
      <w:proofErr w:type="spellStart"/>
      <w:r w:rsidRPr="00F33BFA">
        <w:t>PLoS</w:t>
      </w:r>
      <w:proofErr w:type="spellEnd"/>
      <w:r w:rsidRPr="00F33BFA">
        <w:t xml:space="preserve"> Med. 2022 Mar 2;19(3</w:t>
      </w:r>
      <w:proofErr w:type="gramStart"/>
      <w:r w:rsidRPr="00F33BFA">
        <w:t>):e</w:t>
      </w:r>
      <w:proofErr w:type="gramEnd"/>
      <w:r w:rsidRPr="00F33BFA">
        <w:t xml:space="preserve">1003945. </w:t>
      </w:r>
      <w:proofErr w:type="spellStart"/>
      <w:r w:rsidRPr="00F33BFA">
        <w:t>doi</w:t>
      </w:r>
      <w:proofErr w:type="spellEnd"/>
      <w:r w:rsidRPr="00F33BFA">
        <w:t>: 10.1371/journal.pmed.1003945.</w:t>
      </w:r>
    </w:p>
    <w:p w:rsidRPr="009A7FD2" w:rsidR="0052375E" w:rsidP="009A7FD2" w:rsidRDefault="0052375E" w14:paraId="3D4B3983" w14:textId="6B0FECF2">
      <w:pPr>
        <w:pStyle w:val="ListParagraph"/>
        <w:numPr>
          <w:ilvl w:val="0"/>
          <w:numId w:val="1"/>
        </w:numPr>
        <w:tabs>
          <w:tab w:val="left" w:pos="142"/>
        </w:tabs>
        <w:spacing w:before="176" w:line="276" w:lineRule="auto"/>
        <w:ind w:left="851" w:right="621" w:hanging="567"/>
        <w:rPr>
          <w:rFonts w:ascii="Calibri"/>
        </w:rPr>
      </w:pPr>
      <w:proofErr w:type="spellStart"/>
      <w:r w:rsidRPr="00F33BFA">
        <w:t>Grigoriadis</w:t>
      </w:r>
      <w:proofErr w:type="spellEnd"/>
      <w:r w:rsidRPr="00F33BFA">
        <w:t xml:space="preserve"> S, et al. Pregnancy and Delivery Outcomes Following Benzodiazepine Exposure: A Systematic Review and Meta-analysis. Can J Psychiatry. 2020 Dec;65(12):821-834. </w:t>
      </w:r>
      <w:proofErr w:type="spellStart"/>
      <w:r w:rsidRPr="00F33BFA">
        <w:t>doi</w:t>
      </w:r>
      <w:proofErr w:type="spellEnd"/>
      <w:r w:rsidRPr="00F33BFA">
        <w:t>: 10.1177/0706743720904860.</w:t>
      </w:r>
    </w:p>
    <w:p w:rsidRPr="009A7FD2" w:rsidR="0052375E" w:rsidP="009A7FD2" w:rsidRDefault="0052375E" w14:paraId="7A3F2763" w14:textId="067508B9">
      <w:pPr>
        <w:pStyle w:val="ListParagraph"/>
        <w:numPr>
          <w:ilvl w:val="0"/>
          <w:numId w:val="1"/>
        </w:numPr>
        <w:tabs>
          <w:tab w:val="left" w:pos="142"/>
        </w:tabs>
        <w:spacing w:before="176" w:line="276" w:lineRule="auto"/>
        <w:ind w:left="851" w:right="621" w:hanging="567"/>
        <w:rPr>
          <w:rFonts w:ascii="Calibri"/>
        </w:rPr>
      </w:pPr>
      <w:proofErr w:type="spellStart"/>
      <w:r w:rsidRPr="00F33BFA">
        <w:t>Heinonen</w:t>
      </w:r>
      <w:proofErr w:type="spellEnd"/>
      <w:r w:rsidRPr="00F33BFA">
        <w:t xml:space="preserve"> E, </w:t>
      </w:r>
      <w:proofErr w:type="spellStart"/>
      <w:r w:rsidRPr="00F33BFA">
        <w:t>Tötterman</w:t>
      </w:r>
      <w:proofErr w:type="spellEnd"/>
      <w:r w:rsidRPr="00F33BFA">
        <w:t xml:space="preserve"> K, </w:t>
      </w:r>
      <w:proofErr w:type="spellStart"/>
      <w:r w:rsidRPr="00F33BFA">
        <w:t>Bäck</w:t>
      </w:r>
      <w:proofErr w:type="spellEnd"/>
      <w:r w:rsidRPr="00F33BFA">
        <w:t xml:space="preserve"> K, et al. Lithium use during breastfeeding was safe in healthy full-term infants under strict monitoring. Acta </w:t>
      </w:r>
      <w:proofErr w:type="spellStart"/>
      <w:r w:rsidRPr="00F33BFA">
        <w:t>Paediatr</w:t>
      </w:r>
      <w:proofErr w:type="spellEnd"/>
      <w:r w:rsidRPr="00F33BFA">
        <w:t xml:space="preserve">. </w:t>
      </w:r>
      <w:proofErr w:type="gramStart"/>
      <w:r w:rsidRPr="00F33BFA">
        <w:t>2022;111:1891</w:t>
      </w:r>
      <w:proofErr w:type="gramEnd"/>
      <w:r w:rsidRPr="00F33BFA">
        <w:t>–8.</w:t>
      </w:r>
    </w:p>
    <w:p w:rsidRPr="00F33BFA" w:rsidR="0052375E" w:rsidP="009A7FD2" w:rsidRDefault="0052375E" w14:paraId="63D6EE6F" w14:textId="77777777">
      <w:pPr>
        <w:pStyle w:val="ListParagraph"/>
        <w:numPr>
          <w:ilvl w:val="0"/>
          <w:numId w:val="1"/>
        </w:numPr>
        <w:tabs>
          <w:tab w:val="left" w:pos="142"/>
        </w:tabs>
        <w:spacing w:before="176" w:line="276" w:lineRule="auto"/>
        <w:ind w:left="851" w:right="621" w:hanging="567"/>
        <w:rPr>
          <w:rFonts w:ascii="Calibri"/>
        </w:rPr>
      </w:pPr>
      <w:proofErr w:type="spellStart"/>
      <w:r w:rsidRPr="00F33BFA">
        <w:t>Imaz</w:t>
      </w:r>
      <w:proofErr w:type="spellEnd"/>
      <w:r w:rsidRPr="00F33BFA">
        <w:t xml:space="preserve"> ML, </w:t>
      </w:r>
      <w:proofErr w:type="spellStart"/>
      <w:r w:rsidRPr="00F33BFA">
        <w:t>Langohr</w:t>
      </w:r>
      <w:proofErr w:type="spellEnd"/>
      <w:r w:rsidRPr="00F33BFA">
        <w:t xml:space="preserve"> K, </w:t>
      </w:r>
      <w:proofErr w:type="spellStart"/>
      <w:r w:rsidRPr="00F33BFA">
        <w:t>Torra</w:t>
      </w:r>
      <w:proofErr w:type="spellEnd"/>
      <w:r w:rsidRPr="00F33BFA">
        <w:t xml:space="preserve"> M, et al. Neonatal feeding trajectories in mothers with bipolar disorder taking lithium: Pharmacokinetic data. Front </w:t>
      </w:r>
      <w:proofErr w:type="spellStart"/>
      <w:r w:rsidRPr="00F33BFA">
        <w:t>Pharmacol</w:t>
      </w:r>
      <w:proofErr w:type="spellEnd"/>
      <w:r w:rsidRPr="00F33BFA">
        <w:t xml:space="preserve">. </w:t>
      </w:r>
      <w:proofErr w:type="gramStart"/>
      <w:r w:rsidRPr="00F33BFA">
        <w:t>2021;12:752022</w:t>
      </w:r>
      <w:proofErr w:type="gramEnd"/>
      <w:r w:rsidRPr="00F33BFA">
        <w:t>.</w:t>
      </w:r>
    </w:p>
    <w:p w:rsidRPr="00F33BFA" w:rsidR="00C86E18" w:rsidP="00F33BFA" w:rsidRDefault="00C86E18" w14:paraId="478600B3" w14:textId="77777777">
      <w:pPr>
        <w:pStyle w:val="BodyText"/>
        <w:tabs>
          <w:tab w:val="left" w:pos="142"/>
        </w:tabs>
        <w:spacing w:before="1" w:line="273" w:lineRule="auto"/>
        <w:ind w:right="959"/>
        <w:rPr>
          <w:sz w:val="22"/>
          <w:szCs w:val="22"/>
        </w:rPr>
      </w:pPr>
    </w:p>
    <w:sectPr w:rsidRPr="00F33BFA" w:rsidR="00C86E18">
      <w:pgSz w:w="11910" w:h="16840" w:orient="portrait"/>
      <w:pgMar w:top="1340" w:right="1580" w:bottom="1200" w:left="1580" w:header="0" w:footer="101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83D87" w:rsidRDefault="00283D87" w14:paraId="6242944E" w14:textId="77777777">
      <w:r>
        <w:separator/>
      </w:r>
    </w:p>
  </w:endnote>
  <w:endnote w:type="continuationSeparator" w:id="0">
    <w:p w:rsidR="00283D87" w:rsidRDefault="00283D87" w14:paraId="5120A4BA"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32128096"/>
      <w:docPartObj>
        <w:docPartGallery w:val="Page Numbers (Bottom of Page)"/>
        <w:docPartUnique/>
      </w:docPartObj>
    </w:sdtPr>
    <w:sdtEndPr/>
    <w:sdtContent>
      <w:sdt>
        <w:sdtPr>
          <w:id w:val="-1705238520"/>
          <w:docPartObj>
            <w:docPartGallery w:val="Page Numbers (Top of Page)"/>
            <w:docPartUnique/>
          </w:docPartObj>
        </w:sdtPr>
        <w:sdtEndPr/>
        <w:sdtContent>
          <w:p w:rsidR="003E60ED" w:rsidP="003E60ED" w:rsidRDefault="003E60ED" w14:paraId="7F636784" w14:textId="133E48AA">
            <w:pPr>
              <w:pStyle w:val="Footer"/>
              <w:jc w:val="center"/>
            </w:pPr>
            <w:r w:rsidRPr="003E60ED">
              <w:rPr>
                <w:sz w:val="18"/>
                <w:szCs w:val="18"/>
              </w:rPr>
              <w:t xml:space="preserve">Page </w:t>
            </w:r>
            <w:r w:rsidRPr="003E60ED">
              <w:rPr>
                <w:b/>
                <w:bCs/>
                <w:sz w:val="18"/>
                <w:szCs w:val="18"/>
              </w:rPr>
              <w:fldChar w:fldCharType="begin"/>
            </w:r>
            <w:r w:rsidRPr="003E60ED">
              <w:rPr>
                <w:b/>
                <w:bCs/>
                <w:sz w:val="18"/>
                <w:szCs w:val="18"/>
              </w:rPr>
              <w:instrText xml:space="preserve"> PAGE </w:instrText>
            </w:r>
            <w:r w:rsidRPr="003E60ED">
              <w:rPr>
                <w:b/>
                <w:bCs/>
                <w:sz w:val="18"/>
                <w:szCs w:val="18"/>
              </w:rPr>
              <w:fldChar w:fldCharType="separate"/>
            </w:r>
            <w:r w:rsidRPr="003E60ED">
              <w:rPr>
                <w:b/>
                <w:bCs/>
                <w:noProof/>
                <w:sz w:val="18"/>
                <w:szCs w:val="18"/>
              </w:rPr>
              <w:t>2</w:t>
            </w:r>
            <w:r w:rsidRPr="003E60ED">
              <w:rPr>
                <w:b/>
                <w:bCs/>
                <w:sz w:val="18"/>
                <w:szCs w:val="18"/>
              </w:rPr>
              <w:fldChar w:fldCharType="end"/>
            </w:r>
            <w:r w:rsidRPr="003E60ED">
              <w:rPr>
                <w:sz w:val="18"/>
                <w:szCs w:val="18"/>
              </w:rPr>
              <w:t xml:space="preserve"> of </w:t>
            </w:r>
            <w:r w:rsidRPr="003E60ED">
              <w:rPr>
                <w:b/>
                <w:bCs/>
                <w:sz w:val="18"/>
                <w:szCs w:val="18"/>
              </w:rPr>
              <w:fldChar w:fldCharType="begin"/>
            </w:r>
            <w:r w:rsidRPr="003E60ED">
              <w:rPr>
                <w:b/>
                <w:bCs/>
                <w:sz w:val="18"/>
                <w:szCs w:val="18"/>
              </w:rPr>
              <w:instrText xml:space="preserve"> NUMPAGES  </w:instrText>
            </w:r>
            <w:r w:rsidRPr="003E60ED">
              <w:rPr>
                <w:b/>
                <w:bCs/>
                <w:sz w:val="18"/>
                <w:szCs w:val="18"/>
              </w:rPr>
              <w:fldChar w:fldCharType="separate"/>
            </w:r>
            <w:r w:rsidRPr="003E60ED">
              <w:rPr>
                <w:b/>
                <w:bCs/>
                <w:noProof/>
                <w:sz w:val="18"/>
                <w:szCs w:val="18"/>
              </w:rPr>
              <w:t>2</w:t>
            </w:r>
            <w:r w:rsidRPr="003E60ED">
              <w:rPr>
                <w:b/>
                <w:bCs/>
                <w:sz w:val="18"/>
                <w:szCs w:val="18"/>
              </w:rPr>
              <w:fldChar w:fldCharType="end"/>
            </w:r>
          </w:p>
        </w:sdtContent>
      </w:sdt>
    </w:sdtContent>
  </w:sdt>
  <w:p w:rsidR="0094189B" w:rsidRDefault="0094189B" w14:paraId="642FA89D" w14:textId="7A218B87">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83D87" w:rsidRDefault="00283D87" w14:paraId="14552118" w14:textId="77777777">
      <w:r>
        <w:separator/>
      </w:r>
    </w:p>
  </w:footnote>
  <w:footnote w:type="continuationSeparator" w:id="0">
    <w:p w:rsidR="00283D87" w:rsidRDefault="00283D87" w14:paraId="4A311833" w14:textId="777777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71D48"/>
    <w:multiLevelType w:val="multilevel"/>
    <w:tmpl w:val="FF2C04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15:restartNumberingAfterBreak="0">
    <w:nsid w:val="11407BB8"/>
    <w:multiLevelType w:val="hybridMultilevel"/>
    <w:tmpl w:val="388E1A5E"/>
    <w:lvl w:ilvl="0" w:tplc="E03850A8">
      <w:numFmt w:val="bullet"/>
      <w:lvlText w:val="-"/>
      <w:lvlJc w:val="left"/>
      <w:pPr>
        <w:ind w:left="220" w:hanging="720"/>
      </w:pPr>
      <w:rPr>
        <w:rFonts w:hint="default" w:ascii="Arial" w:hAnsi="Arial" w:eastAsia="Arial" w:cs="Arial"/>
        <w:w w:val="100"/>
        <w:sz w:val="22"/>
        <w:szCs w:val="22"/>
        <w:lang w:val="en-GB" w:eastAsia="en-GB" w:bidi="en-GB"/>
      </w:rPr>
    </w:lvl>
    <w:lvl w:ilvl="1" w:tplc="CCF207E4">
      <w:numFmt w:val="bullet"/>
      <w:lvlText w:val="•"/>
      <w:lvlJc w:val="left"/>
      <w:pPr>
        <w:ind w:left="1072" w:hanging="720"/>
      </w:pPr>
      <w:rPr>
        <w:rFonts w:hint="default"/>
        <w:lang w:val="en-GB" w:eastAsia="en-GB" w:bidi="en-GB"/>
      </w:rPr>
    </w:lvl>
    <w:lvl w:ilvl="2" w:tplc="26282E62">
      <w:numFmt w:val="bullet"/>
      <w:lvlText w:val="•"/>
      <w:lvlJc w:val="left"/>
      <w:pPr>
        <w:ind w:left="1925" w:hanging="720"/>
      </w:pPr>
      <w:rPr>
        <w:rFonts w:hint="default"/>
        <w:lang w:val="en-GB" w:eastAsia="en-GB" w:bidi="en-GB"/>
      </w:rPr>
    </w:lvl>
    <w:lvl w:ilvl="3" w:tplc="B19A1744">
      <w:numFmt w:val="bullet"/>
      <w:lvlText w:val="•"/>
      <w:lvlJc w:val="left"/>
      <w:pPr>
        <w:ind w:left="2777" w:hanging="720"/>
      </w:pPr>
      <w:rPr>
        <w:rFonts w:hint="default"/>
        <w:lang w:val="en-GB" w:eastAsia="en-GB" w:bidi="en-GB"/>
      </w:rPr>
    </w:lvl>
    <w:lvl w:ilvl="4" w:tplc="0F907362">
      <w:numFmt w:val="bullet"/>
      <w:lvlText w:val="•"/>
      <w:lvlJc w:val="left"/>
      <w:pPr>
        <w:ind w:left="3630" w:hanging="720"/>
      </w:pPr>
      <w:rPr>
        <w:rFonts w:hint="default"/>
        <w:lang w:val="en-GB" w:eastAsia="en-GB" w:bidi="en-GB"/>
      </w:rPr>
    </w:lvl>
    <w:lvl w:ilvl="5" w:tplc="D83AB242">
      <w:numFmt w:val="bullet"/>
      <w:lvlText w:val="•"/>
      <w:lvlJc w:val="left"/>
      <w:pPr>
        <w:ind w:left="4483" w:hanging="720"/>
      </w:pPr>
      <w:rPr>
        <w:rFonts w:hint="default"/>
        <w:lang w:val="en-GB" w:eastAsia="en-GB" w:bidi="en-GB"/>
      </w:rPr>
    </w:lvl>
    <w:lvl w:ilvl="6" w:tplc="0ECAAC1A">
      <w:numFmt w:val="bullet"/>
      <w:lvlText w:val="•"/>
      <w:lvlJc w:val="left"/>
      <w:pPr>
        <w:ind w:left="5335" w:hanging="720"/>
      </w:pPr>
      <w:rPr>
        <w:rFonts w:hint="default"/>
        <w:lang w:val="en-GB" w:eastAsia="en-GB" w:bidi="en-GB"/>
      </w:rPr>
    </w:lvl>
    <w:lvl w:ilvl="7" w:tplc="D684FDA8">
      <w:numFmt w:val="bullet"/>
      <w:lvlText w:val="•"/>
      <w:lvlJc w:val="left"/>
      <w:pPr>
        <w:ind w:left="6188" w:hanging="720"/>
      </w:pPr>
      <w:rPr>
        <w:rFonts w:hint="default"/>
        <w:lang w:val="en-GB" w:eastAsia="en-GB" w:bidi="en-GB"/>
      </w:rPr>
    </w:lvl>
    <w:lvl w:ilvl="8" w:tplc="DB3049EE">
      <w:numFmt w:val="bullet"/>
      <w:lvlText w:val="•"/>
      <w:lvlJc w:val="left"/>
      <w:pPr>
        <w:ind w:left="7041" w:hanging="720"/>
      </w:pPr>
      <w:rPr>
        <w:rFonts w:hint="default"/>
        <w:lang w:val="en-GB" w:eastAsia="en-GB" w:bidi="en-GB"/>
      </w:rPr>
    </w:lvl>
  </w:abstractNum>
  <w:abstractNum w:abstractNumId="2" w15:restartNumberingAfterBreak="0">
    <w:nsid w:val="333A6C85"/>
    <w:multiLevelType w:val="hybridMultilevel"/>
    <w:tmpl w:val="D828389C"/>
    <w:lvl w:ilvl="0" w:tplc="09AEA924">
      <w:start w:val="1"/>
      <w:numFmt w:val="decimal"/>
      <w:lvlText w:val="%1."/>
      <w:lvlJc w:val="left"/>
      <w:pPr>
        <w:ind w:left="940" w:hanging="360"/>
      </w:pPr>
      <w:rPr>
        <w:rFonts w:hint="default" w:ascii="Arial" w:hAnsi="Arial" w:eastAsia="Arial" w:cs="Arial"/>
        <w:spacing w:val="-4"/>
        <w:w w:val="99"/>
        <w:sz w:val="24"/>
        <w:szCs w:val="24"/>
        <w:lang w:val="en-GB" w:eastAsia="en-GB" w:bidi="en-GB"/>
      </w:rPr>
    </w:lvl>
    <w:lvl w:ilvl="1" w:tplc="5AD04414">
      <w:numFmt w:val="bullet"/>
      <w:lvlText w:val="•"/>
      <w:lvlJc w:val="left"/>
      <w:pPr>
        <w:ind w:left="1720" w:hanging="360"/>
      </w:pPr>
      <w:rPr>
        <w:rFonts w:hint="default"/>
        <w:lang w:val="en-GB" w:eastAsia="en-GB" w:bidi="en-GB"/>
      </w:rPr>
    </w:lvl>
    <w:lvl w:ilvl="2" w:tplc="0FE2B768">
      <w:numFmt w:val="bullet"/>
      <w:lvlText w:val="•"/>
      <w:lvlJc w:val="left"/>
      <w:pPr>
        <w:ind w:left="2501" w:hanging="360"/>
      </w:pPr>
      <w:rPr>
        <w:rFonts w:hint="default"/>
        <w:lang w:val="en-GB" w:eastAsia="en-GB" w:bidi="en-GB"/>
      </w:rPr>
    </w:lvl>
    <w:lvl w:ilvl="3" w:tplc="B018305A">
      <w:numFmt w:val="bullet"/>
      <w:lvlText w:val="•"/>
      <w:lvlJc w:val="left"/>
      <w:pPr>
        <w:ind w:left="3281" w:hanging="360"/>
      </w:pPr>
      <w:rPr>
        <w:rFonts w:hint="default"/>
        <w:lang w:val="en-GB" w:eastAsia="en-GB" w:bidi="en-GB"/>
      </w:rPr>
    </w:lvl>
    <w:lvl w:ilvl="4" w:tplc="6278E9BA">
      <w:numFmt w:val="bullet"/>
      <w:lvlText w:val="•"/>
      <w:lvlJc w:val="left"/>
      <w:pPr>
        <w:ind w:left="4062" w:hanging="360"/>
      </w:pPr>
      <w:rPr>
        <w:rFonts w:hint="default"/>
        <w:lang w:val="en-GB" w:eastAsia="en-GB" w:bidi="en-GB"/>
      </w:rPr>
    </w:lvl>
    <w:lvl w:ilvl="5" w:tplc="338834FE">
      <w:numFmt w:val="bullet"/>
      <w:lvlText w:val="•"/>
      <w:lvlJc w:val="left"/>
      <w:pPr>
        <w:ind w:left="4843" w:hanging="360"/>
      </w:pPr>
      <w:rPr>
        <w:rFonts w:hint="default"/>
        <w:lang w:val="en-GB" w:eastAsia="en-GB" w:bidi="en-GB"/>
      </w:rPr>
    </w:lvl>
    <w:lvl w:ilvl="6" w:tplc="3A7870AA">
      <w:numFmt w:val="bullet"/>
      <w:lvlText w:val="•"/>
      <w:lvlJc w:val="left"/>
      <w:pPr>
        <w:ind w:left="5623" w:hanging="360"/>
      </w:pPr>
      <w:rPr>
        <w:rFonts w:hint="default"/>
        <w:lang w:val="en-GB" w:eastAsia="en-GB" w:bidi="en-GB"/>
      </w:rPr>
    </w:lvl>
    <w:lvl w:ilvl="7" w:tplc="CD3E38C6">
      <w:numFmt w:val="bullet"/>
      <w:lvlText w:val="•"/>
      <w:lvlJc w:val="left"/>
      <w:pPr>
        <w:ind w:left="6404" w:hanging="360"/>
      </w:pPr>
      <w:rPr>
        <w:rFonts w:hint="default"/>
        <w:lang w:val="en-GB" w:eastAsia="en-GB" w:bidi="en-GB"/>
      </w:rPr>
    </w:lvl>
    <w:lvl w:ilvl="8" w:tplc="6C6CC864">
      <w:numFmt w:val="bullet"/>
      <w:lvlText w:val="•"/>
      <w:lvlJc w:val="left"/>
      <w:pPr>
        <w:ind w:left="7185" w:hanging="360"/>
      </w:pPr>
      <w:rPr>
        <w:rFonts w:hint="default"/>
        <w:lang w:val="en-GB" w:eastAsia="en-GB" w:bidi="en-GB"/>
      </w:rPr>
    </w:lvl>
  </w:abstractNum>
  <w:abstractNum w:abstractNumId="3" w15:restartNumberingAfterBreak="0">
    <w:nsid w:val="3C832DF6"/>
    <w:multiLevelType w:val="hybridMultilevel"/>
    <w:tmpl w:val="0B02B0A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5A8E3CE6"/>
    <w:multiLevelType w:val="hybridMultilevel"/>
    <w:tmpl w:val="44CCD556"/>
    <w:lvl w:ilvl="0" w:tplc="024092EE">
      <w:start w:val="1"/>
      <w:numFmt w:val="decimal"/>
      <w:lvlText w:val="%1."/>
      <w:lvlJc w:val="left"/>
      <w:pPr>
        <w:ind w:left="570" w:hanging="428"/>
      </w:pPr>
      <w:rPr>
        <w:rFonts w:hint="default" w:ascii="Arial" w:hAnsi="Arial" w:eastAsia="Arial" w:cs="Arial"/>
        <w:b/>
        <w:bCs/>
        <w:spacing w:val="-1"/>
        <w:w w:val="100"/>
        <w:sz w:val="24"/>
        <w:szCs w:val="24"/>
        <w:lang w:val="en-GB" w:eastAsia="en-GB" w:bidi="en-GB"/>
      </w:rPr>
    </w:lvl>
    <w:lvl w:ilvl="1" w:tplc="EA7663F4">
      <w:numFmt w:val="bullet"/>
      <w:lvlText w:val=""/>
      <w:lvlJc w:val="left"/>
      <w:pPr>
        <w:ind w:left="940" w:hanging="360"/>
      </w:pPr>
      <w:rPr>
        <w:rFonts w:hint="default" w:ascii="Symbol" w:hAnsi="Symbol" w:eastAsia="Symbol" w:cs="Symbol"/>
        <w:w w:val="100"/>
        <w:sz w:val="24"/>
        <w:szCs w:val="24"/>
        <w:lang w:val="en-GB" w:eastAsia="en-GB" w:bidi="en-GB"/>
      </w:rPr>
    </w:lvl>
    <w:lvl w:ilvl="2" w:tplc="0060C08A">
      <w:numFmt w:val="bullet"/>
      <w:lvlText w:val="•"/>
      <w:lvlJc w:val="left"/>
      <w:pPr>
        <w:ind w:left="1807" w:hanging="360"/>
      </w:pPr>
      <w:rPr>
        <w:rFonts w:hint="default"/>
        <w:lang w:val="en-GB" w:eastAsia="en-GB" w:bidi="en-GB"/>
      </w:rPr>
    </w:lvl>
    <w:lvl w:ilvl="3" w:tplc="2752EBFE">
      <w:numFmt w:val="bullet"/>
      <w:lvlText w:val="•"/>
      <w:lvlJc w:val="left"/>
      <w:pPr>
        <w:ind w:left="2674" w:hanging="360"/>
      </w:pPr>
      <w:rPr>
        <w:rFonts w:hint="default"/>
        <w:lang w:val="en-GB" w:eastAsia="en-GB" w:bidi="en-GB"/>
      </w:rPr>
    </w:lvl>
    <w:lvl w:ilvl="4" w:tplc="16D8C984">
      <w:numFmt w:val="bullet"/>
      <w:lvlText w:val="•"/>
      <w:lvlJc w:val="left"/>
      <w:pPr>
        <w:ind w:left="3542" w:hanging="360"/>
      </w:pPr>
      <w:rPr>
        <w:rFonts w:hint="default"/>
        <w:lang w:val="en-GB" w:eastAsia="en-GB" w:bidi="en-GB"/>
      </w:rPr>
    </w:lvl>
    <w:lvl w:ilvl="5" w:tplc="77BE3BA8">
      <w:numFmt w:val="bullet"/>
      <w:lvlText w:val="•"/>
      <w:lvlJc w:val="left"/>
      <w:pPr>
        <w:ind w:left="4409" w:hanging="360"/>
      </w:pPr>
      <w:rPr>
        <w:rFonts w:hint="default"/>
        <w:lang w:val="en-GB" w:eastAsia="en-GB" w:bidi="en-GB"/>
      </w:rPr>
    </w:lvl>
    <w:lvl w:ilvl="6" w:tplc="1A126E64">
      <w:numFmt w:val="bullet"/>
      <w:lvlText w:val="•"/>
      <w:lvlJc w:val="left"/>
      <w:pPr>
        <w:ind w:left="5276" w:hanging="360"/>
      </w:pPr>
      <w:rPr>
        <w:rFonts w:hint="default"/>
        <w:lang w:val="en-GB" w:eastAsia="en-GB" w:bidi="en-GB"/>
      </w:rPr>
    </w:lvl>
    <w:lvl w:ilvl="7" w:tplc="54D26F9C">
      <w:numFmt w:val="bullet"/>
      <w:lvlText w:val="•"/>
      <w:lvlJc w:val="left"/>
      <w:pPr>
        <w:ind w:left="6144" w:hanging="360"/>
      </w:pPr>
      <w:rPr>
        <w:rFonts w:hint="default"/>
        <w:lang w:val="en-GB" w:eastAsia="en-GB" w:bidi="en-GB"/>
      </w:rPr>
    </w:lvl>
    <w:lvl w:ilvl="8" w:tplc="4A1207CE">
      <w:numFmt w:val="bullet"/>
      <w:lvlText w:val="•"/>
      <w:lvlJc w:val="left"/>
      <w:pPr>
        <w:ind w:left="7011" w:hanging="360"/>
      </w:pPr>
      <w:rPr>
        <w:rFonts w:hint="default"/>
        <w:lang w:val="en-GB" w:eastAsia="en-GB" w:bidi="en-GB"/>
      </w:rPr>
    </w:lvl>
  </w:abstractNum>
  <w:abstractNum w:abstractNumId="5" w15:restartNumberingAfterBreak="0">
    <w:nsid w:val="62E77729"/>
    <w:multiLevelType w:val="hybridMultilevel"/>
    <w:tmpl w:val="7916C8C8"/>
    <w:lvl w:ilvl="0" w:tplc="4AAAB818">
      <w:start w:val="1"/>
      <w:numFmt w:val="decimal"/>
      <w:lvlText w:val="%1."/>
      <w:lvlJc w:val="left"/>
      <w:pPr>
        <w:ind w:left="940" w:hanging="720"/>
      </w:pPr>
      <w:rPr>
        <w:rFonts w:hint="default" w:ascii="Arial" w:hAnsi="Arial" w:eastAsia="Arial" w:cs="Arial"/>
        <w:spacing w:val="-4"/>
        <w:w w:val="99"/>
        <w:sz w:val="24"/>
        <w:szCs w:val="24"/>
        <w:lang w:val="en-GB" w:eastAsia="en-GB" w:bidi="en-GB"/>
      </w:rPr>
    </w:lvl>
    <w:lvl w:ilvl="1" w:tplc="F4642A92">
      <w:numFmt w:val="bullet"/>
      <w:lvlText w:val="•"/>
      <w:lvlJc w:val="left"/>
      <w:pPr>
        <w:ind w:left="1720" w:hanging="720"/>
      </w:pPr>
      <w:rPr>
        <w:rFonts w:hint="default"/>
        <w:lang w:val="en-GB" w:eastAsia="en-GB" w:bidi="en-GB"/>
      </w:rPr>
    </w:lvl>
    <w:lvl w:ilvl="2" w:tplc="67861B0C">
      <w:numFmt w:val="bullet"/>
      <w:lvlText w:val="•"/>
      <w:lvlJc w:val="left"/>
      <w:pPr>
        <w:ind w:left="2501" w:hanging="720"/>
      </w:pPr>
      <w:rPr>
        <w:rFonts w:hint="default"/>
        <w:lang w:val="en-GB" w:eastAsia="en-GB" w:bidi="en-GB"/>
      </w:rPr>
    </w:lvl>
    <w:lvl w:ilvl="3" w:tplc="E6BE82C4">
      <w:numFmt w:val="bullet"/>
      <w:lvlText w:val="•"/>
      <w:lvlJc w:val="left"/>
      <w:pPr>
        <w:ind w:left="3281" w:hanging="720"/>
      </w:pPr>
      <w:rPr>
        <w:rFonts w:hint="default"/>
        <w:lang w:val="en-GB" w:eastAsia="en-GB" w:bidi="en-GB"/>
      </w:rPr>
    </w:lvl>
    <w:lvl w:ilvl="4" w:tplc="03DA3468">
      <w:numFmt w:val="bullet"/>
      <w:lvlText w:val="•"/>
      <w:lvlJc w:val="left"/>
      <w:pPr>
        <w:ind w:left="4062" w:hanging="720"/>
      </w:pPr>
      <w:rPr>
        <w:rFonts w:hint="default"/>
        <w:lang w:val="en-GB" w:eastAsia="en-GB" w:bidi="en-GB"/>
      </w:rPr>
    </w:lvl>
    <w:lvl w:ilvl="5" w:tplc="C076F60C">
      <w:numFmt w:val="bullet"/>
      <w:lvlText w:val="•"/>
      <w:lvlJc w:val="left"/>
      <w:pPr>
        <w:ind w:left="4843" w:hanging="720"/>
      </w:pPr>
      <w:rPr>
        <w:rFonts w:hint="default"/>
        <w:lang w:val="en-GB" w:eastAsia="en-GB" w:bidi="en-GB"/>
      </w:rPr>
    </w:lvl>
    <w:lvl w:ilvl="6" w:tplc="B24A61D2">
      <w:numFmt w:val="bullet"/>
      <w:lvlText w:val="•"/>
      <w:lvlJc w:val="left"/>
      <w:pPr>
        <w:ind w:left="5623" w:hanging="720"/>
      </w:pPr>
      <w:rPr>
        <w:rFonts w:hint="default"/>
        <w:lang w:val="en-GB" w:eastAsia="en-GB" w:bidi="en-GB"/>
      </w:rPr>
    </w:lvl>
    <w:lvl w:ilvl="7" w:tplc="25B4DF04">
      <w:numFmt w:val="bullet"/>
      <w:lvlText w:val="•"/>
      <w:lvlJc w:val="left"/>
      <w:pPr>
        <w:ind w:left="6404" w:hanging="720"/>
      </w:pPr>
      <w:rPr>
        <w:rFonts w:hint="default"/>
        <w:lang w:val="en-GB" w:eastAsia="en-GB" w:bidi="en-GB"/>
      </w:rPr>
    </w:lvl>
    <w:lvl w:ilvl="8" w:tplc="45CC2FE4">
      <w:numFmt w:val="bullet"/>
      <w:lvlText w:val="•"/>
      <w:lvlJc w:val="left"/>
      <w:pPr>
        <w:ind w:left="7185" w:hanging="720"/>
      </w:pPr>
      <w:rPr>
        <w:rFonts w:hint="default"/>
        <w:lang w:val="en-GB" w:eastAsia="en-GB" w:bidi="en-GB"/>
      </w:rPr>
    </w:lvl>
  </w:abstractNum>
  <w:abstractNum w:abstractNumId="6" w15:restartNumberingAfterBreak="0">
    <w:nsid w:val="7A821D0A"/>
    <w:multiLevelType w:val="hybridMultilevel"/>
    <w:tmpl w:val="AC00F322"/>
    <w:lvl w:ilvl="0" w:tplc="EBFE1E1E">
      <w:numFmt w:val="bullet"/>
      <w:lvlText w:val=""/>
      <w:lvlJc w:val="left"/>
      <w:pPr>
        <w:ind w:left="580" w:hanging="360"/>
      </w:pPr>
      <w:rPr>
        <w:rFonts w:hint="default" w:ascii="Wingdings" w:hAnsi="Wingdings" w:eastAsia="Arial" w:cs="Arial"/>
      </w:rPr>
    </w:lvl>
    <w:lvl w:ilvl="1" w:tplc="08090003" w:tentative="1">
      <w:start w:val="1"/>
      <w:numFmt w:val="bullet"/>
      <w:lvlText w:val="o"/>
      <w:lvlJc w:val="left"/>
      <w:pPr>
        <w:ind w:left="1300" w:hanging="360"/>
      </w:pPr>
      <w:rPr>
        <w:rFonts w:hint="default" w:ascii="Courier New" w:hAnsi="Courier New" w:cs="Courier New"/>
      </w:rPr>
    </w:lvl>
    <w:lvl w:ilvl="2" w:tplc="08090005" w:tentative="1">
      <w:start w:val="1"/>
      <w:numFmt w:val="bullet"/>
      <w:lvlText w:val=""/>
      <w:lvlJc w:val="left"/>
      <w:pPr>
        <w:ind w:left="2020" w:hanging="360"/>
      </w:pPr>
      <w:rPr>
        <w:rFonts w:hint="default" w:ascii="Wingdings" w:hAnsi="Wingdings"/>
      </w:rPr>
    </w:lvl>
    <w:lvl w:ilvl="3" w:tplc="08090001" w:tentative="1">
      <w:start w:val="1"/>
      <w:numFmt w:val="bullet"/>
      <w:lvlText w:val=""/>
      <w:lvlJc w:val="left"/>
      <w:pPr>
        <w:ind w:left="2740" w:hanging="360"/>
      </w:pPr>
      <w:rPr>
        <w:rFonts w:hint="default" w:ascii="Symbol" w:hAnsi="Symbol"/>
      </w:rPr>
    </w:lvl>
    <w:lvl w:ilvl="4" w:tplc="08090003" w:tentative="1">
      <w:start w:val="1"/>
      <w:numFmt w:val="bullet"/>
      <w:lvlText w:val="o"/>
      <w:lvlJc w:val="left"/>
      <w:pPr>
        <w:ind w:left="3460" w:hanging="360"/>
      </w:pPr>
      <w:rPr>
        <w:rFonts w:hint="default" w:ascii="Courier New" w:hAnsi="Courier New" w:cs="Courier New"/>
      </w:rPr>
    </w:lvl>
    <w:lvl w:ilvl="5" w:tplc="08090005" w:tentative="1">
      <w:start w:val="1"/>
      <w:numFmt w:val="bullet"/>
      <w:lvlText w:val=""/>
      <w:lvlJc w:val="left"/>
      <w:pPr>
        <w:ind w:left="4180" w:hanging="360"/>
      </w:pPr>
      <w:rPr>
        <w:rFonts w:hint="default" w:ascii="Wingdings" w:hAnsi="Wingdings"/>
      </w:rPr>
    </w:lvl>
    <w:lvl w:ilvl="6" w:tplc="08090001" w:tentative="1">
      <w:start w:val="1"/>
      <w:numFmt w:val="bullet"/>
      <w:lvlText w:val=""/>
      <w:lvlJc w:val="left"/>
      <w:pPr>
        <w:ind w:left="4900" w:hanging="360"/>
      </w:pPr>
      <w:rPr>
        <w:rFonts w:hint="default" w:ascii="Symbol" w:hAnsi="Symbol"/>
      </w:rPr>
    </w:lvl>
    <w:lvl w:ilvl="7" w:tplc="08090003" w:tentative="1">
      <w:start w:val="1"/>
      <w:numFmt w:val="bullet"/>
      <w:lvlText w:val="o"/>
      <w:lvlJc w:val="left"/>
      <w:pPr>
        <w:ind w:left="5620" w:hanging="360"/>
      </w:pPr>
      <w:rPr>
        <w:rFonts w:hint="default" w:ascii="Courier New" w:hAnsi="Courier New" w:cs="Courier New"/>
      </w:rPr>
    </w:lvl>
    <w:lvl w:ilvl="8" w:tplc="08090005" w:tentative="1">
      <w:start w:val="1"/>
      <w:numFmt w:val="bullet"/>
      <w:lvlText w:val=""/>
      <w:lvlJc w:val="left"/>
      <w:pPr>
        <w:ind w:left="6340" w:hanging="360"/>
      </w:pPr>
      <w:rPr>
        <w:rFonts w:hint="default" w:ascii="Wingdings" w:hAnsi="Wingdings"/>
      </w:rPr>
    </w:lvl>
  </w:abstractNum>
  <w:num w:numId="1">
    <w:abstractNumId w:val="2"/>
  </w:num>
  <w:num w:numId="2">
    <w:abstractNumId w:val="1"/>
  </w:num>
  <w:num w:numId="3">
    <w:abstractNumId w:val="4"/>
  </w:num>
  <w:num w:numId="4">
    <w:abstractNumId w:val="5"/>
  </w:num>
  <w:num w:numId="5">
    <w:abstractNumId w:val="6"/>
  </w:num>
  <w:num w:numId="6">
    <w:abstractNumId w:val="0"/>
  </w:num>
  <w:num w:numId="7">
    <w:abstractNumId w:val="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zoom w:percent="100"/>
  <w:proofState w:spelling="clean" w:grammar="dirty"/>
  <w:trackRevisions w:val="false"/>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189B"/>
    <w:rsid w:val="00017234"/>
    <w:rsid w:val="00057EF7"/>
    <w:rsid w:val="00076E99"/>
    <w:rsid w:val="000D516A"/>
    <w:rsid w:val="00101C35"/>
    <w:rsid w:val="001E2B0A"/>
    <w:rsid w:val="001F50A9"/>
    <w:rsid w:val="00272354"/>
    <w:rsid w:val="00283D87"/>
    <w:rsid w:val="002B0097"/>
    <w:rsid w:val="0034403F"/>
    <w:rsid w:val="003738DF"/>
    <w:rsid w:val="003C00B8"/>
    <w:rsid w:val="003E60ED"/>
    <w:rsid w:val="003F1D44"/>
    <w:rsid w:val="004A4CDE"/>
    <w:rsid w:val="00517726"/>
    <w:rsid w:val="0052375E"/>
    <w:rsid w:val="00530919"/>
    <w:rsid w:val="005354C1"/>
    <w:rsid w:val="005C3553"/>
    <w:rsid w:val="005C3A2A"/>
    <w:rsid w:val="005D5A2A"/>
    <w:rsid w:val="005E43C1"/>
    <w:rsid w:val="00600E44"/>
    <w:rsid w:val="00621FC0"/>
    <w:rsid w:val="00623FF1"/>
    <w:rsid w:val="00656988"/>
    <w:rsid w:val="00667E0A"/>
    <w:rsid w:val="00670133"/>
    <w:rsid w:val="006D6F88"/>
    <w:rsid w:val="00716CA1"/>
    <w:rsid w:val="00742EFF"/>
    <w:rsid w:val="0080320E"/>
    <w:rsid w:val="00843E2D"/>
    <w:rsid w:val="008717E5"/>
    <w:rsid w:val="008728B6"/>
    <w:rsid w:val="008A676F"/>
    <w:rsid w:val="0094189B"/>
    <w:rsid w:val="00975A84"/>
    <w:rsid w:val="009779D0"/>
    <w:rsid w:val="009A681F"/>
    <w:rsid w:val="009A7FD2"/>
    <w:rsid w:val="009B4490"/>
    <w:rsid w:val="009C0039"/>
    <w:rsid w:val="009D6402"/>
    <w:rsid w:val="00A6340D"/>
    <w:rsid w:val="00A85C24"/>
    <w:rsid w:val="00A94FA3"/>
    <w:rsid w:val="00AA79DC"/>
    <w:rsid w:val="00BD36E2"/>
    <w:rsid w:val="00C215FF"/>
    <w:rsid w:val="00C467FE"/>
    <w:rsid w:val="00C86E18"/>
    <w:rsid w:val="00D4176F"/>
    <w:rsid w:val="00D4656F"/>
    <w:rsid w:val="00DE2625"/>
    <w:rsid w:val="00E370B0"/>
    <w:rsid w:val="00E6033F"/>
    <w:rsid w:val="00E71BBE"/>
    <w:rsid w:val="00E807EA"/>
    <w:rsid w:val="00EB6494"/>
    <w:rsid w:val="00F14ADF"/>
    <w:rsid w:val="00F33BFA"/>
    <w:rsid w:val="00FE075F"/>
    <w:rsid w:val="00FF1D86"/>
    <w:rsid w:val="0F2649A9"/>
    <w:rsid w:val="103648EA"/>
    <w:rsid w:val="1D27EC4D"/>
    <w:rsid w:val="3DB177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2F1EA6A"/>
  <w15:docId w15:val="{E568656E-EC82-48A0-9989-45F4C6D333D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Theme="minorHAnsi" w:hAnsiTheme="minorHAnsi" w:eastAsia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Pr>
      <w:rFonts w:ascii="Arial" w:hAnsi="Arial" w:eastAsia="Arial" w:cs="Arial"/>
      <w:lang w:val="en-GB" w:eastAsia="en-GB" w:bidi="en-GB"/>
    </w:rPr>
  </w:style>
  <w:style w:type="paragraph" w:styleId="Heading1">
    <w:name w:val="heading 1"/>
    <w:basedOn w:val="Normal"/>
    <w:uiPriority w:val="9"/>
    <w:qFormat/>
    <w:pPr>
      <w:ind w:left="647" w:hanging="428"/>
      <w:outlineLvl w:val="0"/>
    </w:pPr>
    <w:rPr>
      <w:b/>
      <w:bCs/>
      <w:sz w:val="28"/>
      <w:szCs w:val="28"/>
    </w:rPr>
  </w:style>
  <w:style w:type="paragraph" w:styleId="Heading2">
    <w:name w:val="heading 2"/>
    <w:basedOn w:val="Normal"/>
    <w:uiPriority w:val="9"/>
    <w:unhideWhenUsed/>
    <w:qFormat/>
    <w:pPr>
      <w:ind w:left="220"/>
      <w:outlineLvl w:val="1"/>
    </w:pPr>
    <w:rPr>
      <w:b/>
      <w:bCs/>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940" w:hanging="360"/>
    </w:pPr>
  </w:style>
  <w:style w:type="paragraph" w:styleId="TableParagraph" w:customStyle="1">
    <w:name w:val="Table Paragraph"/>
    <w:basedOn w:val="Normal"/>
    <w:uiPriority w:val="1"/>
    <w:qFormat/>
    <w:pPr>
      <w:spacing w:line="271" w:lineRule="exact"/>
      <w:ind w:left="107"/>
    </w:pPr>
  </w:style>
  <w:style w:type="paragraph" w:styleId="BalloonText">
    <w:name w:val="Balloon Text"/>
    <w:basedOn w:val="Normal"/>
    <w:link w:val="BalloonTextChar"/>
    <w:uiPriority w:val="99"/>
    <w:semiHidden/>
    <w:unhideWhenUsed/>
    <w:rsid w:val="00A94FA3"/>
    <w:rPr>
      <w:rFonts w:ascii="Segoe UI" w:hAnsi="Segoe UI" w:cs="Segoe UI"/>
      <w:sz w:val="18"/>
      <w:szCs w:val="18"/>
    </w:rPr>
  </w:style>
  <w:style w:type="character" w:styleId="BalloonTextChar" w:customStyle="1">
    <w:name w:val="Balloon Text Char"/>
    <w:basedOn w:val="DefaultParagraphFont"/>
    <w:link w:val="BalloonText"/>
    <w:uiPriority w:val="99"/>
    <w:semiHidden/>
    <w:rsid w:val="00A94FA3"/>
    <w:rPr>
      <w:rFonts w:ascii="Segoe UI" w:hAnsi="Segoe UI" w:eastAsia="Arial" w:cs="Segoe UI"/>
      <w:sz w:val="18"/>
      <w:szCs w:val="18"/>
      <w:lang w:val="en-GB" w:eastAsia="en-GB" w:bidi="en-GB"/>
    </w:rPr>
  </w:style>
  <w:style w:type="character" w:styleId="CommentReference">
    <w:name w:val="annotation reference"/>
    <w:basedOn w:val="DefaultParagraphFont"/>
    <w:uiPriority w:val="99"/>
    <w:semiHidden/>
    <w:unhideWhenUsed/>
    <w:rsid w:val="009A681F"/>
    <w:rPr>
      <w:sz w:val="16"/>
      <w:szCs w:val="16"/>
    </w:rPr>
  </w:style>
  <w:style w:type="paragraph" w:styleId="CommentText">
    <w:name w:val="annotation text"/>
    <w:basedOn w:val="Normal"/>
    <w:link w:val="CommentTextChar"/>
    <w:uiPriority w:val="99"/>
    <w:semiHidden/>
    <w:unhideWhenUsed/>
    <w:rsid w:val="009A681F"/>
    <w:rPr>
      <w:sz w:val="20"/>
      <w:szCs w:val="20"/>
    </w:rPr>
  </w:style>
  <w:style w:type="character" w:styleId="CommentTextChar" w:customStyle="1">
    <w:name w:val="Comment Text Char"/>
    <w:basedOn w:val="DefaultParagraphFont"/>
    <w:link w:val="CommentText"/>
    <w:uiPriority w:val="99"/>
    <w:semiHidden/>
    <w:rsid w:val="009A681F"/>
    <w:rPr>
      <w:rFonts w:ascii="Arial" w:hAnsi="Arial" w:eastAsia="Arial" w:cs="Arial"/>
      <w:sz w:val="20"/>
      <w:szCs w:val="20"/>
      <w:lang w:val="en-GB" w:eastAsia="en-GB" w:bidi="en-GB"/>
    </w:rPr>
  </w:style>
  <w:style w:type="paragraph" w:styleId="CommentSubject">
    <w:name w:val="annotation subject"/>
    <w:basedOn w:val="CommentText"/>
    <w:next w:val="CommentText"/>
    <w:link w:val="CommentSubjectChar"/>
    <w:uiPriority w:val="99"/>
    <w:semiHidden/>
    <w:unhideWhenUsed/>
    <w:rsid w:val="009A681F"/>
    <w:rPr>
      <w:b/>
      <w:bCs/>
    </w:rPr>
  </w:style>
  <w:style w:type="character" w:styleId="CommentSubjectChar" w:customStyle="1">
    <w:name w:val="Comment Subject Char"/>
    <w:basedOn w:val="CommentTextChar"/>
    <w:link w:val="CommentSubject"/>
    <w:uiPriority w:val="99"/>
    <w:semiHidden/>
    <w:rsid w:val="009A681F"/>
    <w:rPr>
      <w:rFonts w:ascii="Arial" w:hAnsi="Arial" w:eastAsia="Arial" w:cs="Arial"/>
      <w:b/>
      <w:bCs/>
      <w:sz w:val="20"/>
      <w:szCs w:val="20"/>
      <w:lang w:val="en-GB" w:eastAsia="en-GB" w:bidi="en-GB"/>
    </w:rPr>
  </w:style>
  <w:style w:type="paragraph" w:styleId="Header">
    <w:name w:val="header"/>
    <w:basedOn w:val="Normal"/>
    <w:link w:val="HeaderChar"/>
    <w:uiPriority w:val="99"/>
    <w:unhideWhenUsed/>
    <w:rsid w:val="00FE075F"/>
    <w:pPr>
      <w:tabs>
        <w:tab w:val="center" w:pos="4513"/>
        <w:tab w:val="right" w:pos="9026"/>
      </w:tabs>
    </w:pPr>
  </w:style>
  <w:style w:type="character" w:styleId="HeaderChar" w:customStyle="1">
    <w:name w:val="Header Char"/>
    <w:basedOn w:val="DefaultParagraphFont"/>
    <w:link w:val="Header"/>
    <w:uiPriority w:val="99"/>
    <w:rsid w:val="00FE075F"/>
    <w:rPr>
      <w:rFonts w:ascii="Arial" w:hAnsi="Arial" w:eastAsia="Arial" w:cs="Arial"/>
      <w:lang w:val="en-GB" w:eastAsia="en-GB" w:bidi="en-GB"/>
    </w:rPr>
  </w:style>
  <w:style w:type="paragraph" w:styleId="Footer">
    <w:name w:val="footer"/>
    <w:basedOn w:val="Normal"/>
    <w:link w:val="FooterChar"/>
    <w:uiPriority w:val="99"/>
    <w:unhideWhenUsed/>
    <w:rsid w:val="00FE075F"/>
    <w:pPr>
      <w:tabs>
        <w:tab w:val="center" w:pos="4513"/>
        <w:tab w:val="right" w:pos="9026"/>
      </w:tabs>
    </w:pPr>
  </w:style>
  <w:style w:type="character" w:styleId="FooterChar" w:customStyle="1">
    <w:name w:val="Footer Char"/>
    <w:basedOn w:val="DefaultParagraphFont"/>
    <w:link w:val="Footer"/>
    <w:uiPriority w:val="99"/>
    <w:rsid w:val="00FE075F"/>
    <w:rPr>
      <w:rFonts w:ascii="Arial" w:hAnsi="Arial" w:eastAsia="Arial" w:cs="Arial"/>
      <w:lang w:val="en-GB" w:eastAsia="en-GB" w:bidi="en-GB"/>
    </w:rPr>
  </w:style>
  <w:style w:type="character" w:styleId="Hyperlink">
    <w:name w:val="Hyperlink"/>
    <w:basedOn w:val="DefaultParagraphFont"/>
    <w:uiPriority w:val="99"/>
    <w:semiHidden/>
    <w:unhideWhenUsed/>
    <w:rsid w:val="00AA79DC"/>
    <w:rPr>
      <w:color w:val="0000FF"/>
      <w:u w:val="single"/>
    </w:rPr>
  </w:style>
  <w:style w:type="character" w:styleId="FollowedHyperlink">
    <w:name w:val="FollowedHyperlink"/>
    <w:basedOn w:val="DefaultParagraphFont"/>
    <w:uiPriority w:val="99"/>
    <w:semiHidden/>
    <w:unhideWhenUsed/>
    <w:rsid w:val="00A6340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7508334">
      <w:bodyDiv w:val="1"/>
      <w:marLeft w:val="0"/>
      <w:marRight w:val="0"/>
      <w:marTop w:val="0"/>
      <w:marBottom w:val="0"/>
      <w:divBdr>
        <w:top w:val="none" w:sz="0" w:space="0" w:color="auto"/>
        <w:left w:val="none" w:sz="0" w:space="0" w:color="auto"/>
        <w:bottom w:val="none" w:sz="0" w:space="0" w:color="auto"/>
        <w:right w:val="none" w:sz="0" w:space="0" w:color="auto"/>
      </w:divBdr>
    </w:div>
    <w:div w:id="2048992720">
      <w:bodyDiv w:val="1"/>
      <w:marLeft w:val="0"/>
      <w:marRight w:val="0"/>
      <w:marTop w:val="0"/>
      <w:marBottom w:val="0"/>
      <w:divBdr>
        <w:top w:val="none" w:sz="0" w:space="0" w:color="auto"/>
        <w:left w:val="none" w:sz="0" w:space="0" w:color="auto"/>
        <w:bottom w:val="none" w:sz="0" w:space="0" w:color="auto"/>
        <w:right w:val="none" w:sz="0" w:space="0" w:color="auto"/>
      </w:divBdr>
    </w:div>
    <w:div w:id="20642062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image" Target="media/image2.jpeg" Id="rId8" /><Relationship Type="http://schemas.openxmlformats.org/officeDocument/2006/relationships/package" Target="embeddings/Microsoft_Word_Document1.docx" Id="rId13" /><Relationship Type="http://schemas.openxmlformats.org/officeDocument/2006/relationships/package" Target="embeddings/Microsoft_Word_Document5.docx" Id="rId18" /><Relationship Type="http://schemas.openxmlformats.org/officeDocument/2006/relationships/hyperlink" Target="https://www.gov.uk/guidance/valproate-use-by-women-and-girls" TargetMode="External" Id="rId26" /><Relationship Type="http://schemas.openxmlformats.org/officeDocument/2006/relationships/settings" Target="settings.xml" Id="rId3" /><Relationship Type="http://schemas.openxmlformats.org/officeDocument/2006/relationships/hyperlink" Target="http://www.uktis.org/" TargetMode="External" Id="rId21" /><Relationship Type="http://schemas.openxmlformats.org/officeDocument/2006/relationships/image" Target="media/image1.png" Id="rId7" /><Relationship Type="http://schemas.openxmlformats.org/officeDocument/2006/relationships/image" Target="media/image4.emf" Id="rId12" /><Relationship Type="http://schemas.openxmlformats.org/officeDocument/2006/relationships/package" Target="embeddings/Microsoft_Word_Document4.docx" Id="rId17" /><Relationship Type="http://schemas.openxmlformats.org/officeDocument/2006/relationships/hyperlink" Target="http://www.uktis.org/" TargetMode="External" Id="rId25" /><Relationship Type="http://schemas.openxmlformats.org/officeDocument/2006/relationships/styles" Target="styles.xml" Id="rId2" /><Relationship Type="http://schemas.openxmlformats.org/officeDocument/2006/relationships/package" Target="embeddings/Microsoft_Word_Document3.docx" Id="rId16" /><Relationship Type="http://schemas.openxmlformats.org/officeDocument/2006/relationships/hyperlink" Target="https://www.rcog.org.uk/guidance/consent/" TargetMode="External" Id="rId20" /><Relationship Type="http://schemas.openxmlformats.org/officeDocument/2006/relationships/customXml" Target="../customXml/item1.xml" Id="rId29"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package" Target="embeddings/Microsoft_Word_Document.docx" Id="rId11" /><Relationship Type="http://schemas.openxmlformats.org/officeDocument/2006/relationships/hyperlink" Target="https://www.nice.org.uk/guidance/cg192" TargetMode="External" Id="rId24" /><Relationship Type="http://schemas.openxmlformats.org/officeDocument/2006/relationships/footnotes" Target="footnotes.xml" Id="rId5" /><Relationship Type="http://schemas.openxmlformats.org/officeDocument/2006/relationships/package" Target="embeddings/Microsoft_Word_Document2.docx" Id="rId15" /><Relationship Type="http://schemas.openxmlformats.org/officeDocument/2006/relationships/hyperlink" Target="mailto:spnt.perinatalreferrals@nhs.net" TargetMode="External" Id="rId23" /><Relationship Type="http://schemas.openxmlformats.org/officeDocument/2006/relationships/theme" Target="theme/theme1.xml" Id="rId28" /><Relationship Type="http://schemas.openxmlformats.org/officeDocument/2006/relationships/image" Target="media/image3.emf" Id="rId10" /><Relationship Type="http://schemas.openxmlformats.org/officeDocument/2006/relationships/hyperlink" Target="https://staff.sussexpartnership.nhs.uk/medicine-and-pharmacy-department/formularies-shared-care-guidelines/shared-care-guidelines-scg" TargetMode="External" Id="rId19" /><Relationship Type="http://schemas.openxmlformats.org/officeDocument/2006/relationships/customXml" Target="../customXml/item3.xml" Id="rId31"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image" Target="media/image5.emf" Id="rId14" /><Relationship Type="http://schemas.openxmlformats.org/officeDocument/2006/relationships/hyperlink" Target="http://www.medicines.org.uk/emc/" TargetMode="External" Id="rId22" /><Relationship Type="http://schemas.openxmlformats.org/officeDocument/2006/relationships/fontTable" Target="fontTable.xml" Id="rId27" /><Relationship Type="http://schemas.openxmlformats.org/officeDocument/2006/relationships/customXml" Target="../customXml/item2.xml" Id="rId3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B2691FF9CB1CA47BECBB4CDBEB9B59A" ma:contentTypeVersion="15" ma:contentTypeDescription="Create a new document." ma:contentTypeScope="" ma:versionID="c4190009044627c1fe36eaa4e7e492cf">
  <xsd:schema xmlns:xsd="http://www.w3.org/2001/XMLSchema" xmlns:xs="http://www.w3.org/2001/XMLSchema" xmlns:p="http://schemas.microsoft.com/office/2006/metadata/properties" xmlns:ns1="http://schemas.microsoft.com/sharepoint/v3" xmlns:ns2="52f9151e-6b22-47c6-81ba-ceaa8f6c54ef" xmlns:ns3="a50f7fec-5936-4e17-ab4e-0979d79c7016" targetNamespace="http://schemas.microsoft.com/office/2006/metadata/properties" ma:root="true" ma:fieldsID="5894b861dd3b4d1f61abfa3f69345873" ns1:_="" ns2:_="" ns3:_="">
    <xsd:import namespace="http://schemas.microsoft.com/sharepoint/v3"/>
    <xsd:import namespace="52f9151e-6b22-47c6-81ba-ceaa8f6c54ef"/>
    <xsd:import namespace="a50f7fec-5936-4e17-ab4e-0979d79c701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GenerationTime" minOccurs="0"/>
                <xsd:element ref="ns2:MediaServiceEventHashCode" minOccurs="0"/>
                <xsd:element ref="ns2:MediaLengthInSeconds" minOccurs="0"/>
                <xsd:element ref="ns2:MediaServiceDateTaken" minOccurs="0"/>
                <xsd:element ref="ns1:_ip_UnifiedCompliancePolicyProperties" minOccurs="0"/>
                <xsd:element ref="ns1:_ip_UnifiedCompliancePolicyUIAction" minOccurs="0"/>
                <xsd:element ref="ns2:lcf76f155ced4ddcb4097134ff3c332f" minOccurs="0"/>
                <xsd:element ref="ns3:TaxCatchAll" minOccurs="0"/>
                <xsd:element ref="ns2:MediaServiceBillingMetadata"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2f9151e-6b22-47c6-81ba-ceaa8f6c54e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BillingMetadata" ma:index="20" nillable="true" ma:displayName="MediaServiceBillingMetadata" ma:hidden="true" ma:internalName="MediaServiceBillingMetadata" ma:readOnly="true">
      <xsd:simpleType>
        <xsd:restriction base="dms:Note"/>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50f7fec-5936-4e17-ab4e-0979d79c7016"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31d6810b-5d2f-4b83-8675-1da8928b0956}" ma:internalName="TaxCatchAll" ma:showField="CatchAllData" ma:web="a50f7fec-5936-4e17-ab4e-0979d79c701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52f9151e-6b22-47c6-81ba-ceaa8f6c54ef">
      <Terms xmlns="http://schemas.microsoft.com/office/infopath/2007/PartnerControls"/>
    </lcf76f155ced4ddcb4097134ff3c332f>
    <_ip_UnifiedCompliancePolicyProperties xmlns="http://schemas.microsoft.com/sharepoint/v3" xsi:nil="true"/>
    <TaxCatchAll xmlns="a50f7fec-5936-4e17-ab4e-0979d79c7016" xsi:nil="true"/>
  </documentManagement>
</p:properties>
</file>

<file path=customXml/itemProps1.xml><?xml version="1.0" encoding="utf-8"?>
<ds:datastoreItem xmlns:ds="http://schemas.openxmlformats.org/officeDocument/2006/customXml" ds:itemID="{21285276-C747-45FB-94EE-6EA381FEAE73}"/>
</file>

<file path=customXml/itemProps2.xml><?xml version="1.0" encoding="utf-8"?>
<ds:datastoreItem xmlns:ds="http://schemas.openxmlformats.org/officeDocument/2006/customXml" ds:itemID="{60320BBA-7342-472C-9238-00203611386B}"/>
</file>

<file path=customXml/itemProps3.xml><?xml version="1.0" encoding="utf-8"?>
<ds:datastoreItem xmlns:ds="http://schemas.openxmlformats.org/officeDocument/2006/customXml" ds:itemID="{B9AC801B-C2EC-4C37-8B7E-659198FE65A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SPFT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Rutherford Michael (Sussex Partnership Trust)</dc:creator>
  <lastModifiedBy>MATTHEWS, Michelle (SUSSEX PARTNERSHIP NHS FOUNDATION TRUST)</lastModifiedBy>
  <revision>4</revision>
  <dcterms:created xsi:type="dcterms:W3CDTF">2023-02-02T09:48:00.0000000Z</dcterms:created>
  <dcterms:modified xsi:type="dcterms:W3CDTF">2025-09-17T09:41:04.9249787Z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2019-11-28T00:00:00Z</vt:filetime>
  </property>
  <property fmtid="{D5CDD505-2E9C-101B-9397-08002B2CF9AE}" pid="3" name="Creator">
    <vt:lpwstr>Microsoft® Word 2010</vt:lpwstr>
  </property>
  <property fmtid="{D5CDD505-2E9C-101B-9397-08002B2CF9AE}" pid="4" name="LastSaved">
    <vt:filetime>2020-09-24T00:00:00Z</vt:filetime>
  </property>
  <property fmtid="{D5CDD505-2E9C-101B-9397-08002B2CF9AE}" pid="5" name="ContentTypeId">
    <vt:lpwstr>0x0101001B2691FF9CB1CA47BECBB4CDBEB9B59A</vt:lpwstr>
  </property>
  <property fmtid="{D5CDD505-2E9C-101B-9397-08002B2CF9AE}" pid="6" name="Order">
    <vt:r8>25697600</vt:r8>
  </property>
  <property fmtid="{D5CDD505-2E9C-101B-9397-08002B2CF9AE}" pid="7" name="MediaServiceImageTags">
    <vt:lpwstr/>
  </property>
</Properties>
</file>